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b/>
          <w:bCs/>
          <w:color w:val="365F91" w:themeColor="accent1" w:themeShade="BF"/>
          <w:sz w:val="48"/>
          <w:szCs w:val="48"/>
        </w:rPr>
        <w:id w:val="1390504"/>
        <w:docPartObj>
          <w:docPartGallery w:val="Cover Pages"/>
          <w:docPartUnique/>
        </w:docPartObj>
      </w:sdtPr>
      <w:sdtEndPr>
        <w:rPr>
          <w:b w:val="0"/>
          <w:bCs w:val="0"/>
          <w:color w:val="auto"/>
          <w:sz w:val="72"/>
          <w:szCs w:val="72"/>
        </w:rPr>
      </w:sdtEndPr>
      <w:sdtContent>
        <w:tbl>
          <w:tblPr>
            <w:tblpPr w:leftFromText="187" w:rightFromText="187" w:horzAnchor="margin" w:tblpYSpec="bottom"/>
            <w:tblW w:w="3000" w:type="pct"/>
            <w:tblLook w:val="04A0" w:firstRow="1" w:lastRow="0" w:firstColumn="1" w:lastColumn="0" w:noHBand="0" w:noVBand="1"/>
          </w:tblPr>
          <w:tblGrid>
            <w:gridCol w:w="5746"/>
          </w:tblGrid>
          <w:tr w:rsidR="00E25510" w14:paraId="32C94269" w14:textId="77777777">
            <w:sdt>
              <w:sdtPr>
                <w:rPr>
                  <w:rFonts w:asciiTheme="majorHAnsi" w:eastAsiaTheme="majorEastAsia" w:hAnsiTheme="majorHAnsi" w:cstheme="majorBidi"/>
                  <w:b/>
                  <w:bCs/>
                  <w:color w:val="365F91" w:themeColor="accent1" w:themeShade="BF"/>
                  <w:sz w:val="48"/>
                  <w:szCs w:val="48"/>
                </w:rPr>
                <w:alias w:val="Title"/>
                <w:id w:val="703864190"/>
                <w:showingPlcHdr/>
                <w:dataBinding w:prefixMappings="xmlns:ns0='http://schemas.openxmlformats.org/package/2006/metadata/core-properties' xmlns:ns1='http://purl.org/dc/elements/1.1/'" w:xpath="/ns0:coreProperties[1]/ns1:title[1]" w:storeItemID="{6C3C8BC8-F283-45AE-878A-BAB7291924A1}"/>
                <w:text/>
              </w:sdtPr>
              <w:sdtEndPr/>
              <w:sdtContent>
                <w:tc>
                  <w:tcPr>
                    <w:tcW w:w="5746" w:type="dxa"/>
                  </w:tcPr>
                  <w:p w14:paraId="78BE2CCA" w14:textId="77777777" w:rsidR="00E25510" w:rsidRDefault="000A3D4E" w:rsidP="000A3D4E">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 xml:space="preserve">     </w:t>
                    </w:r>
                  </w:p>
                </w:tc>
              </w:sdtContent>
            </w:sdt>
          </w:tr>
          <w:tr w:rsidR="00E25510" w14:paraId="653B162F" w14:textId="77777777">
            <w:sdt>
              <w:sdtPr>
                <w:rPr>
                  <w:b/>
                  <w:color w:val="484329" w:themeColor="background2" w:themeShade="3F"/>
                  <w:sz w:val="52"/>
                  <w:szCs w:val="52"/>
                </w:rPr>
                <w:alias w:val="Subtitle"/>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14:paraId="6E0587E4" w14:textId="77777777" w:rsidR="00E25510" w:rsidRDefault="00F1787E" w:rsidP="00F1787E">
                    <w:pPr>
                      <w:pStyle w:val="NoSpacing"/>
                      <w:rPr>
                        <w:color w:val="484329" w:themeColor="background2" w:themeShade="3F"/>
                        <w:sz w:val="28"/>
                        <w:szCs w:val="28"/>
                      </w:rPr>
                    </w:pPr>
                    <w:r w:rsidRPr="001642E0">
                      <w:rPr>
                        <w:b/>
                        <w:color w:val="484329" w:themeColor="background2" w:themeShade="3F"/>
                        <w:sz w:val="52"/>
                        <w:szCs w:val="52"/>
                      </w:rPr>
                      <w:t>Executive Summary</w:t>
                    </w:r>
                  </w:p>
                </w:tc>
              </w:sdtContent>
            </w:sdt>
          </w:tr>
          <w:tr w:rsidR="00E25510" w14:paraId="6D4DD55D" w14:textId="77777777">
            <w:tc>
              <w:tcPr>
                <w:tcW w:w="5746" w:type="dxa"/>
              </w:tcPr>
              <w:p w14:paraId="26CEF9B1" w14:textId="77777777" w:rsidR="00E25510" w:rsidRDefault="00E25510">
                <w:pPr>
                  <w:pStyle w:val="NoSpacing"/>
                  <w:rPr>
                    <w:color w:val="484329" w:themeColor="background2" w:themeShade="3F"/>
                    <w:sz w:val="28"/>
                    <w:szCs w:val="28"/>
                  </w:rPr>
                </w:pPr>
              </w:p>
            </w:tc>
          </w:tr>
          <w:tr w:rsidR="00E25510" w14:paraId="22FBB7E3" w14:textId="77777777">
            <w:tc>
              <w:tcPr>
                <w:tcW w:w="5746" w:type="dxa"/>
              </w:tcPr>
              <w:p w14:paraId="5DFF375C" w14:textId="77777777" w:rsidR="00E25510" w:rsidRDefault="00E25510" w:rsidP="00E25510">
                <w:pPr>
                  <w:pStyle w:val="NoSpacing"/>
                </w:pPr>
              </w:p>
            </w:tc>
          </w:tr>
          <w:tr w:rsidR="00E25510" w14:paraId="4649BD16" w14:textId="77777777">
            <w:sdt>
              <w:sdtPr>
                <w:rPr>
                  <w:b/>
                  <w:bCs/>
                </w:rPr>
                <w:alias w:val="Date"/>
                <w:id w:val="703864210"/>
                <w:dataBinding w:prefixMappings="xmlns:ns0='http://schemas.microsoft.com/office/2006/coverPageProps'" w:xpath="/ns0:CoverPageProperties[1]/ns0:PublishDate[1]" w:storeItemID="{55AF091B-3C7A-41E3-B477-F2FDAA23CFDA}"/>
                <w:date w:fullDate="2014-11-15T00:00:00Z">
                  <w:dateFormat w:val="M/d/yyyy"/>
                  <w:lid w:val="en-US"/>
                  <w:storeMappedDataAs w:val="dateTime"/>
                  <w:calendar w:val="gregorian"/>
                </w:date>
              </w:sdtPr>
              <w:sdtEndPr/>
              <w:sdtContent>
                <w:tc>
                  <w:tcPr>
                    <w:tcW w:w="5746" w:type="dxa"/>
                  </w:tcPr>
                  <w:p w14:paraId="2DCA55C9" w14:textId="6CA62D1D" w:rsidR="00E25510" w:rsidRDefault="004958D3">
                    <w:pPr>
                      <w:pStyle w:val="NoSpacing"/>
                    </w:pPr>
                    <w:r>
                      <w:rPr>
                        <w:b/>
                        <w:bCs/>
                      </w:rPr>
                      <w:t>11/15</w:t>
                    </w:r>
                    <w:r w:rsidR="00C47674">
                      <w:rPr>
                        <w:b/>
                        <w:bCs/>
                      </w:rPr>
                      <w:t>/2014</w:t>
                    </w:r>
                  </w:p>
                </w:tc>
              </w:sdtContent>
            </w:sdt>
          </w:tr>
          <w:tr w:rsidR="00E25510" w14:paraId="792D3097" w14:textId="77777777">
            <w:tc>
              <w:tcPr>
                <w:tcW w:w="5746" w:type="dxa"/>
              </w:tcPr>
              <w:p w14:paraId="15E7D042" w14:textId="77777777" w:rsidR="00E25510" w:rsidRDefault="00E25510" w:rsidP="00E25510">
                <w:pPr>
                  <w:pStyle w:val="NoSpacing"/>
                  <w:rPr>
                    <w:b/>
                    <w:bCs/>
                  </w:rPr>
                </w:pPr>
              </w:p>
            </w:tc>
          </w:tr>
          <w:tr w:rsidR="00E25510" w14:paraId="1183A19E" w14:textId="77777777">
            <w:tc>
              <w:tcPr>
                <w:tcW w:w="5746" w:type="dxa"/>
              </w:tcPr>
              <w:p w14:paraId="55AE0F09" w14:textId="77777777" w:rsidR="00E25510" w:rsidRDefault="00E25510" w:rsidP="00E25510">
                <w:pPr>
                  <w:pStyle w:val="NoSpacing"/>
                  <w:rPr>
                    <w:b/>
                    <w:bCs/>
                  </w:rPr>
                </w:pPr>
              </w:p>
            </w:tc>
          </w:tr>
          <w:tr w:rsidR="00E25510" w14:paraId="6A37D36B" w14:textId="77777777">
            <w:tc>
              <w:tcPr>
                <w:tcW w:w="5746" w:type="dxa"/>
              </w:tcPr>
              <w:p w14:paraId="01DBD99B" w14:textId="77777777" w:rsidR="00E25510" w:rsidRDefault="00E25510">
                <w:pPr>
                  <w:pStyle w:val="NoSpacing"/>
                  <w:rPr>
                    <w:b/>
                    <w:bCs/>
                  </w:rPr>
                </w:pPr>
              </w:p>
            </w:tc>
          </w:tr>
        </w:tbl>
        <w:p w14:paraId="7AB68DFB" w14:textId="77777777" w:rsidR="00E25510" w:rsidRDefault="00561F6F">
          <w:r>
            <w:rPr>
              <w:noProof/>
            </w:rPr>
            <mc:AlternateContent>
              <mc:Choice Requires="wpg">
                <w:drawing>
                  <wp:anchor distT="0" distB="0" distL="114300" distR="114300" simplePos="0" relativeHeight="251679744" behindDoc="0" locked="0" layoutInCell="1" allowOverlap="1" wp14:anchorId="5F4B8E1E" wp14:editId="7097F567">
                    <wp:simplePos x="0" y="0"/>
                    <wp:positionH relativeFrom="page">
                      <wp:align>right</wp:align>
                    </wp:positionH>
                    <wp:positionV relativeFrom="page">
                      <wp:align>bottom</wp:align>
                    </wp:positionV>
                    <wp:extent cx="3359785" cy="8771255"/>
                    <wp:effectExtent l="1270" t="9525" r="10795" b="127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11"/>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4" name="Group 12"/>
                            <wpg:cNvGrpSpPr>
                              <a:grpSpLocks/>
                            </wpg:cNvGrpSpPr>
                            <wpg:grpSpPr bwMode="auto">
                              <a:xfrm>
                                <a:off x="5531" y="9226"/>
                                <a:ext cx="5291" cy="5845"/>
                                <a:chOff x="5531" y="9226"/>
                                <a:chExt cx="5291" cy="5845"/>
                              </a:xfrm>
                            </wpg:grpSpPr>
                            <wps:wsp>
                              <wps:cNvPr id="15" name="Freeform 13"/>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14"/>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7" name="Oval 15"/>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13.35pt;margin-top:0;width:264.55pt;height:690.65pt;z-index:251679744;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">
                    <v:shapetype id="_x0000_t32" coordsize="21600,21600" o:spt="32" o:oned="t" path="m,l21600,21600e" filled="f">
                      <v:path arrowok="t" fillok="f" o:connecttype="none"/>
                      <o:lock v:ext="edit" shapetype="t"/>
                    </v:shapetype>
                    <v:shape id="AutoShape 11"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E58EAAADbAAAADwAAAGRycy9kb3ducmV2LnhtbERPTYvCMBC9C/sfwgjeNK2KLF2jiKyg&#10;XsS6l72NzdgWm0lJotZ/bxYWvM3jfc582ZlG3Mn52rKCdJSAIC6srrlU8HPaDD9B+ICssbFMCp7k&#10;Ybn46M0x0/bBR7rnoRQxhH2GCqoQ2kxKX1Rk0I9sSxy5i3UGQ4SulNrhI4abRo6TZCYN1hwbKmxp&#10;XVFxzW9Gwfd+OttN6nRzOBt3cOmzPa/lr1KDfrf6AhGoC2/xv3ur4/wJ/P0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sTnwQAAANsAAAAPAAAAAAAAAAAAAAAA&#10;AKECAABkcnMvZG93bnJldi54bWxQSwUGAAAAAAQABAD5AAAAjwMAAAAA&#10;" strokecolor="#a7bfde"/>
                    <v:group id="Group 12"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So78A&#10;AADbAAAADwAAAGRycy9kb3ducmV2LnhtbERPTYvCMBC9C/6HMMLeNFVY0WpaVFDc46og3oZkbEub&#10;SWmi1n+/WVjY2zze56zz3jbiSZ2vHCuYThIQxNqZigsFl/N+vADhA7LBxjEpeJOHPBsO1pga9+Jv&#10;ep5CIWII+xQVlCG0qZRel2TRT1xLHLm76yyGCLtCmg5fMdw2cpYkc2mx4thQYku7knR9elgF7oA9&#10;Gn27zO9yua3r60L7L63Ux6jfrEAE6sO/+M99NHH+J/z+Eg+Q2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0tKjvwAAANsAAAAPAAAAAAAAAAAAAAAAAJgCAABkcnMvZG93bnJl&#10;di54bWxQSwUGAAAAAAQABAD1AAAAhAMAAAAA&#10;" path="m6418,1185r,5485l1809,6669c974,5889,,3958,1407,1987,2830,,5591,411,6418,1185xe" fillcolor="#a7bfde" stroked="f">
                        <v:path arrowok="t" o:connecttype="custom" o:connectlocs="5291,1038;5291,5845;1491,5844;1160,1741;5291,1038" o:connectangles="0,0,0,0,0"/>
                      </v:shape>
                      <v:oval id="Oval 14"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Oi78A&#10;AADbAAAADwAAAGRycy9kb3ducmV2LnhtbERP24rCMBB9F/yHMMK+aequFNs1FVlZ8Enw8gGzzfRm&#10;MylN1O7fG0HwbQ7nOqv1YFpxo97VlhXMZxEI4tzqmksF59PvdAnCeWSNrWVS8E8O1tl4tMJU2zsf&#10;6Hb0pQgh7FJUUHnfpVK6vCKDbmY74sAVtjfoA+xLqXu8h3DTys8oiqXBmkNDhR39VJRfjlejYH9Y&#10;+J3umrwptrFM/kreFMmXUh+TYfMNwtPg3+KXe6fD/Biev4Q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G46LvwAAANsAAAAPAAAAAAAAAAAAAAAAAJgCAABkcnMvZG93bnJl&#10;di54bWxQSwUGAAAAAAQABAD1AAAAhAMAAAAA&#10;" fillcolor="#d3dfee" stroked="f" strokecolor="#a7bfde"/>
                      <v:oval id="Oval 15"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bFsAA&#10;AADbAAAADwAAAGRycy9kb3ducmV2LnhtbERP3WrCMBS+H/gO4Qi7m6kim1SjiCAoDGXVBzg2x6bY&#10;nIQmavv2ZjDY3fn4fs9i1dlGPKgNtWMF41EGgrh0uuZKwfm0/ZiBCBFZY+OYFPQUYLUcvC0w1+7J&#10;P/QoYiVSCIccFZgYfS5lKA1ZDCPniRN3da3FmGBbSd3iM4XbRk6y7FNarDk1GPS0MVTeirtVcNnc&#10;/PHK28P+O+zN0fcF99NCqfdht56DiNTFf/Gfe6fT/C/4/SUd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1ZbFsAAAADbAAAADwAAAAAAAAAAAAAAAACYAgAAZHJzL2Rvd25y&#10;ZXYueG1sUEsFBgAAAAAEAAQA9QAAAIUDAAAAAA==&#10;" fillcolor="#7ba0cd" stroked="f" strokecolor="#a7bfde"/>
                    </v:group>
                    <w10:wrap anchorx="page" anchory="page"/>
                  </v:group>
                </w:pict>
              </mc:Fallback>
            </mc:AlternateContent>
          </w:r>
          <w:r>
            <w:rPr>
              <w:noProof/>
            </w:rPr>
            <mc:AlternateContent>
              <mc:Choice Requires="wpg">
                <w:drawing>
                  <wp:anchor distT="0" distB="0" distL="114300" distR="114300" simplePos="0" relativeHeight="251681792" behindDoc="0" locked="0" layoutInCell="1" allowOverlap="1" wp14:anchorId="10AE6ED3" wp14:editId="0EDE589E">
                    <wp:simplePos x="0" y="0"/>
                    <wp:positionH relativeFrom="page">
                      <wp:align>left</wp:align>
                    </wp:positionH>
                    <wp:positionV relativeFrom="page">
                      <wp:align>top</wp:align>
                    </wp:positionV>
                    <wp:extent cx="5902960" cy="4838065"/>
                    <wp:effectExtent l="9525" t="9525" r="2540" b="635"/>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7" name="AutoShape 22"/>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8" name="Group 23"/>
                            <wpg:cNvGrpSpPr>
                              <a:grpSpLocks/>
                            </wpg:cNvGrpSpPr>
                            <wpg:grpSpPr bwMode="auto">
                              <a:xfrm>
                                <a:off x="7095" y="5418"/>
                                <a:ext cx="2216" cy="2216"/>
                                <a:chOff x="7907" y="4350"/>
                                <a:chExt cx="2216" cy="2216"/>
                              </a:xfrm>
                            </wpg:grpSpPr>
                            <wps:wsp>
                              <wps:cNvPr id="9" name="Oval 24"/>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25"/>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26"/>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464.8pt;height:380.95pt;z-index:251681792;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">
                    <v:shape id="AutoShape 22"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nLYr4AAADaAAAADwAAAGRycy9kb3ducmV2LnhtbERPy4rCMBTdC/MP4Q64EU0VcbQ2lWFg&#10;wI2CdT7g0tw+sLnpNLHWvzeC4PJw3sluMI3oqXO1ZQXzWQSCOLe65lLB3/l3ugbhPLLGxjIpuJOD&#10;XfoxSjDW9sYn6jNfihDCLkYFlfdtLKXLKzLoZrYlDlxhO4M+wK6UusNbCDeNXETRShqsOTRU2NJP&#10;Rfklu5owo5Duf3Jpj4eCNqeyPxbNciKVGn8O31sQngb/Fr/ce63gC5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GctivgAAANoAAAAPAAAAAAAAAAAAAAAAAKEC&#10;AABkcnMvZG93bnJldi54bWxQSwUGAAAAAAQABAD5AAAAjAMAAAAA&#10;" strokecolor="#a7bfde"/>
                    <v:group id="Group 23"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24"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dbMQA&#10;AADaAAAADwAAAGRycy9kb3ducmV2LnhtbESPQWvCQBSE70L/w/IKvemmHopJ3YRSsBZUpNaLt0f2&#10;mQ3Nvk2z2yT+e1cQehxm5htmWYy2ET11vnas4HmWgCAuna65UnD8Xk0XIHxA1tg4JgUX8lDkD5Ml&#10;ZtoN/EX9IVQiQthnqMCE0GZS+tKQRT9zLXH0zq6zGKLsKqk7HCLcNnKeJC/SYs1xwWBL74bKn8Of&#10;VTBc2iT9cLo8rjfpqV/tze92Z5R6ehzfXkEEGsN/+N7+1ApSuF2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HWzEAAAA2gAAAA8AAAAAAAAAAAAAAAAAmAIAAGRycy9k&#10;b3ducmV2LnhtbFBLBQYAAAAABAAEAPUAAACJAwAAAAA=&#10;" fillcolor="#a7bfde" stroked="f"/>
                      <v:oval id="Oval 25"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TNMUA&#10;AADbAAAADwAAAGRycy9kb3ducmV2LnhtbESP3WrCQBCF74W+wzKF3tVNC7Y1ZiNWEVpEij8PMGTH&#10;JDQ7G7KriX36zoXg3QznzDnfZPPBNepCXag9G3gZJ6CIC29rLg0cD+vnD1AhIltsPJOBKwWY5w+j&#10;DFPre97RZR9LJSEcUjRQxdimWoeiIodh7Fti0U6+cxhl7UptO+wl3DX6NUnetMOapaHClpYVFb/7&#10;szOwmdh1TUNzLb7/Pt+3btqvfvTCmKfHYTEDFWmId/Pt+ssKvtDLLzK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hM0xQAAANsAAAAPAAAAAAAAAAAAAAAAAJgCAABkcnMv&#10;ZG93bnJldi54bWxQSwUGAAAAAAQABAD1AAAAigMAAAAA&#10;" fillcolor="#d3dfee" stroked="f"/>
                      <v:oval id="Oval 26"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0TsAA&#10;AADbAAAADwAAAGRycy9kb3ducmV2LnhtbERPTWsCMRC9C/0PYQq9adZSXVmNUiptBU+64nnYjNnF&#10;zWRJUl3/fSMI3ubxPmex6m0rLuRD41jBeJSBIK6cbtgoOJTfwxmIEJE1to5JwY0CrJYvgwUW2l15&#10;R5d9NCKFcChQQR1jV0gZqposhpHriBN3ct5iTNAbqT1eU7ht5XuWTaXFhlNDjR191VSd939WwU9O&#10;5mwmH916U/4e9a3M173fKvX22n/OQUTq41P8cG90mj+G+y/p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Y0TsAAAADbAAAADwAAAAAAAAAAAAAAAACYAgAAZHJzL2Rvd25y&#10;ZXYueG1sUEsFBgAAAAAEAAQA9QAAAIUDAAAAAA==&#10;" fillcolor="#7ba0cd" stroked="f"/>
                    </v:group>
                    <w10:wrap anchorx="page" anchory="page"/>
                  </v:group>
                </w:pict>
              </mc:Fallback>
            </mc:AlternateContent>
          </w:r>
          <w:r>
            <w:rPr>
              <w:noProof/>
            </w:rPr>
            <mc:AlternateContent>
              <mc:Choice Requires="wpg">
                <w:drawing>
                  <wp:anchor distT="0" distB="0" distL="114300" distR="114300" simplePos="0" relativeHeight="251680768" behindDoc="0" locked="0" layoutInCell="1" allowOverlap="1" wp14:anchorId="02FA4F36" wp14:editId="57BD8BBB">
                    <wp:simplePos x="0" y="0"/>
                    <wp:positionH relativeFrom="margin">
                      <wp:align>right</wp:align>
                    </wp:positionH>
                    <wp:positionV relativeFrom="page">
                      <wp:align>top</wp:align>
                    </wp:positionV>
                    <wp:extent cx="4225290" cy="2886075"/>
                    <wp:effectExtent l="6350" t="9525" r="6985"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 name="AutoShape 17"/>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18"/>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9"/>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20"/>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81.5pt;margin-top:0;width:332.7pt;height:227.25pt;z-index:251680768;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">
                    <v:shape id="AutoShape 17"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18"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qhsMA&#10;AADaAAAADwAAAGRycy9kb3ducmV2LnhtbESPQWvCQBSE74L/YXlCb3Wjgm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cqhsMAAADaAAAADwAAAAAAAAAAAAAAAACYAgAAZHJzL2Rv&#10;d25yZXYueG1sUEsFBgAAAAAEAAQA9QAAAIgDAAAAAA==&#10;" fillcolor="#a7bfde" stroked="f"/>
                    <v:oval id="Oval 19"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81sIA&#10;AADaAAAADwAAAGRycy9kb3ducmV2LnhtbESP3YrCMBSE74V9h3AWvNNUWXe1GkVXBEUW8ecBDs2x&#10;LTYnpYm2+vRmQfBymJlvmMmsMYW4UeVyywp63QgEcWJ1zqmC03HVGYJwHlljYZkU3MnBbPrRmmCs&#10;bc17uh18KgKEXYwKMu/LWEqXZGTQdW1JHLyzrQz6IKtU6grrADeF7EfRtzSYc1jIsKTfjJLL4WoU&#10;bAd6lVNT3JPNY/HzZ0b1cifnSrU/m/kYhKfGv8Ov9lor+IL/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XzWwgAAANoAAAAPAAAAAAAAAAAAAAAAAJgCAABkcnMvZG93&#10;bnJldi54bWxQSwUGAAAAAAQABAD1AAAAhwMAAAAA&#10;" fillcolor="#d3dfee" stroked="f"/>
                    <v:oval id="Oval 20"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RwcMA&#10;AADaAAAADwAAAGRycy9kb3ducmV2LnhtbESPT2sCMRTE74LfITzBm2Yt/inbjSIVW8FT3dLzY/Oa&#10;XXbzsiRR12/fFAo9DjPzG6bYDbYTN/KhcaxgMc9AEFdON2wUfJbH2TOIEJE1do5JwYMC7LbjUYG5&#10;dnf+oNslGpEgHHJUUMfY51KGqiaLYe564uR9O28xJumN1B7vCW47+ZRla2mx4bRQY0+vNVXt5WoV&#10;vG3ItGa17A+n8v1LP8rNYfBnpaaTYf8CItIQ/8N/7ZNWsILfK+k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NRwcMAAADaAAAADwAAAAAAAAAAAAAAAACYAgAAZHJzL2Rv&#10;d25yZXYueG1sUEsFBgAAAAAEAAQA9QAAAIgDAAAAAA==&#10;" fillcolor="#7ba0cd" stroked="f"/>
                    <w10:wrap anchorx="margin" anchory="page"/>
                  </v:group>
                </w:pict>
              </mc:Fallback>
            </mc:AlternateContent>
          </w:r>
        </w:p>
        <w:p w14:paraId="4871CC6C" w14:textId="77777777" w:rsidR="00E25510" w:rsidRDefault="004443AB">
          <w:pPr>
            <w:rPr>
              <w:rFonts w:asciiTheme="majorHAnsi" w:eastAsiaTheme="majorEastAsia" w:hAnsiTheme="majorHAnsi" w:cstheme="majorBidi"/>
              <w:sz w:val="72"/>
              <w:szCs w:val="72"/>
            </w:rPr>
          </w:pPr>
          <w:r>
            <w:rPr>
              <w:rFonts w:asciiTheme="majorHAnsi" w:eastAsiaTheme="majorEastAsia" w:hAnsiTheme="majorHAnsi" w:cstheme="majorBidi"/>
              <w:noProof/>
              <w:sz w:val="72"/>
              <w:szCs w:val="72"/>
            </w:rPr>
            <w:drawing>
              <wp:anchor distT="0" distB="0" distL="114300" distR="114300" simplePos="0" relativeHeight="251734016" behindDoc="0" locked="0" layoutInCell="1" allowOverlap="1" wp14:anchorId="1DA658DC" wp14:editId="11ABA4D3">
                <wp:simplePos x="0" y="0"/>
                <wp:positionH relativeFrom="column">
                  <wp:posOffset>-419100</wp:posOffset>
                </wp:positionH>
                <wp:positionV relativeFrom="paragraph">
                  <wp:posOffset>4239260</wp:posOffset>
                </wp:positionV>
                <wp:extent cx="4562475" cy="1885950"/>
                <wp:effectExtent l="19050" t="19050" r="28575" b="1905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62475" cy="1885950"/>
                        </a:xfrm>
                        <a:prstGeom prst="rect">
                          <a:avLst/>
                        </a:prstGeom>
                        <a:noFill/>
                        <a:ln w="9525">
                          <a:solidFill>
                            <a:schemeClr val="tx1"/>
                          </a:solidFill>
                          <a:miter lim="800000"/>
                          <a:headEnd/>
                          <a:tailEnd/>
                        </a:ln>
                      </pic:spPr>
                    </pic:pic>
                  </a:graphicData>
                </a:graphic>
              </wp:anchor>
            </w:drawing>
          </w:r>
          <w:r w:rsidR="00E25510">
            <w:rPr>
              <w:rFonts w:asciiTheme="majorHAnsi" w:eastAsiaTheme="majorEastAsia" w:hAnsiTheme="majorHAnsi" w:cstheme="majorBidi"/>
              <w:sz w:val="72"/>
              <w:szCs w:val="72"/>
            </w:rPr>
            <w:br w:type="page"/>
          </w:r>
        </w:p>
      </w:sdtContent>
    </w:sdt>
    <w:p w14:paraId="50BC16FC" w14:textId="77777777" w:rsidR="001368AB" w:rsidRPr="008F5B7E" w:rsidRDefault="002F611C" w:rsidP="008F5B7E">
      <w:pPr>
        <w:spacing w:after="240"/>
        <w:jc w:val="center"/>
        <w:rPr>
          <w:rFonts w:cs="Arial"/>
          <w:b/>
          <w:color w:val="262626" w:themeColor="text1" w:themeTint="D9"/>
          <w:sz w:val="19"/>
          <w:szCs w:val="19"/>
          <w:u w:val="single"/>
        </w:rPr>
      </w:pPr>
      <w:r w:rsidRPr="003E2BA7">
        <w:rPr>
          <w:rFonts w:cs="Arial"/>
          <w:b/>
          <w:color w:val="262626" w:themeColor="text1" w:themeTint="D9"/>
          <w:sz w:val="19"/>
          <w:szCs w:val="19"/>
          <w:u w:val="single"/>
        </w:rPr>
        <w:lastRenderedPageBreak/>
        <w:t>Disclaimer</w:t>
      </w:r>
    </w:p>
    <w:p w14:paraId="5ACAB3E3" w14:textId="77777777" w:rsidR="002F611C" w:rsidRDefault="002F611C" w:rsidP="007A718F">
      <w:pPr>
        <w:tabs>
          <w:tab w:val="left" w:pos="720"/>
        </w:tabs>
        <w:spacing w:after="240"/>
        <w:rPr>
          <w:rFonts w:ascii="Arial" w:hAnsi="Arial" w:cs="Arial"/>
          <w:sz w:val="18"/>
          <w:szCs w:val="18"/>
        </w:rPr>
      </w:pPr>
      <w:r>
        <w:rPr>
          <w:rFonts w:ascii="Arial" w:hAnsi="Arial" w:cs="Arial"/>
          <w:sz w:val="18"/>
          <w:szCs w:val="18"/>
        </w:rPr>
        <w:t>This Business Plan (and any and all drafts and parts thereof) is/are based upon information supplied by the Company, its managing executives and its stockholders or membership shareholders</w:t>
      </w:r>
      <w:r>
        <w:rPr>
          <w:sz w:val="18"/>
          <w:szCs w:val="18"/>
        </w:rPr>
        <w:t xml:space="preserve"> </w:t>
      </w:r>
      <w:r>
        <w:rPr>
          <w:rFonts w:ascii="Arial" w:hAnsi="Arial" w:cs="Arial"/>
          <w:sz w:val="18"/>
          <w:szCs w:val="18"/>
        </w:rPr>
        <w:t xml:space="preserve">(collectively </w:t>
      </w:r>
      <w:r w:rsidR="00AE4DB9">
        <w:rPr>
          <w:rFonts w:ascii="Arial" w:hAnsi="Arial" w:cs="Arial"/>
          <w:sz w:val="18"/>
          <w:szCs w:val="18"/>
        </w:rPr>
        <w:t>Mundi Homes</w:t>
      </w:r>
      <w:r w:rsidR="00D9038C">
        <w:rPr>
          <w:rFonts w:ascii="Arial" w:hAnsi="Arial" w:cs="Arial"/>
          <w:sz w:val="18"/>
          <w:szCs w:val="18"/>
        </w:rPr>
        <w:t xml:space="preserve"> LLC</w:t>
      </w:r>
      <w:r w:rsidR="000A3D4E">
        <w:rPr>
          <w:rFonts w:ascii="Arial" w:hAnsi="Arial" w:cs="Arial"/>
          <w:sz w:val="18"/>
          <w:szCs w:val="18"/>
        </w:rPr>
        <w:t xml:space="preserve"> </w:t>
      </w:r>
      <w:r w:rsidR="00AE4DB9">
        <w:rPr>
          <w:rFonts w:ascii="Arial" w:hAnsi="Arial" w:cs="Arial"/>
          <w:sz w:val="18"/>
          <w:szCs w:val="18"/>
        </w:rPr>
        <w:t>“</w:t>
      </w:r>
      <w:r>
        <w:rPr>
          <w:rFonts w:ascii="Arial" w:hAnsi="Arial" w:cs="Arial"/>
          <w:sz w:val="18"/>
          <w:szCs w:val="18"/>
        </w:rPr>
        <w:t xml:space="preserve">the </w:t>
      </w:r>
      <w:r w:rsidR="00F825D8">
        <w:rPr>
          <w:rFonts w:ascii="Arial" w:hAnsi="Arial" w:cs="Arial"/>
          <w:sz w:val="18"/>
          <w:szCs w:val="18"/>
        </w:rPr>
        <w:t>C</w:t>
      </w:r>
      <w:r>
        <w:rPr>
          <w:rFonts w:ascii="Arial" w:hAnsi="Arial" w:cs="Arial"/>
          <w:sz w:val="18"/>
          <w:szCs w:val="18"/>
        </w:rPr>
        <w:t xml:space="preserve">ompany” and/or “management”), and is being furnished on a confidential basis, solely for use by prospective investors in and/or potential strategic business associates of the company (collectively “recipient”). The use or distribution of this Business Plan to any other parties or for any other purposes is not authorized. </w:t>
      </w:r>
    </w:p>
    <w:p w14:paraId="2D63EC59" w14:textId="77777777" w:rsidR="002F611C" w:rsidRDefault="002F611C" w:rsidP="007A718F">
      <w:pPr>
        <w:tabs>
          <w:tab w:val="left" w:pos="720"/>
        </w:tabs>
        <w:spacing w:after="240"/>
        <w:rPr>
          <w:rFonts w:ascii="Arial" w:hAnsi="Arial" w:cs="Arial"/>
          <w:sz w:val="18"/>
          <w:szCs w:val="18"/>
        </w:rPr>
      </w:pPr>
      <w:r>
        <w:rPr>
          <w:rFonts w:ascii="Arial" w:hAnsi="Arial" w:cs="Arial"/>
          <w:sz w:val="18"/>
          <w:szCs w:val="18"/>
        </w:rPr>
        <w:t xml:space="preserve">Neither the company nor any of its employees, affiliates or representatives makes any representation or warranty, express or implied, as to the accuracy or completeness of any of the information contained in this Business Plan or in any other written or oral communication transmitted or made available to a recipient. Each of such parties expressly disclaims any and all liability relating to or resulting from the use of this Business Plan or such communications by a recipient or any of its affiliates or representatives. Only those specific, express representations and warranties, if any, which may be made to a recipient in one or more definitive written agreements when, as and if executed, and subject to all such limitations and restrictions as may be specified in such definitive written agreements, may be relied on by a recipient or have any legal effect whatsoever. </w:t>
      </w:r>
    </w:p>
    <w:p w14:paraId="6D6EE6D9" w14:textId="77777777" w:rsidR="002F611C" w:rsidRDefault="002F611C" w:rsidP="007A718F">
      <w:pPr>
        <w:tabs>
          <w:tab w:val="left" w:pos="720"/>
        </w:tabs>
        <w:spacing w:after="240"/>
        <w:rPr>
          <w:rFonts w:ascii="Arial" w:hAnsi="Arial" w:cs="Arial"/>
          <w:sz w:val="18"/>
          <w:szCs w:val="18"/>
        </w:rPr>
      </w:pPr>
      <w:r>
        <w:rPr>
          <w:rFonts w:ascii="Arial" w:hAnsi="Arial" w:cs="Arial"/>
          <w:sz w:val="18"/>
          <w:szCs w:val="18"/>
        </w:rPr>
        <w:t xml:space="preserve">Material portions of the information presented in this Business Plan constitute “forward-looking statements” which can be identified by the use of forward-looking terminology such as “may”, “will”, “expect”, “anticipate”, “estimate”, “plan”, or “continue” or the negative form thereof or other variations thereon or comparable terminology. Such forward-looking statements represent the subjective views of the management of the company, and management’s current estimates of future performance are based on assumptions which management believes are reasonable but which may or may not prove to be correct. There can be </w:t>
      </w:r>
      <w:r>
        <w:rPr>
          <w:rFonts w:ascii="Arial" w:hAnsi="Arial" w:cs="Arial"/>
          <w:color w:val="000000"/>
          <w:sz w:val="18"/>
          <w:szCs w:val="18"/>
        </w:rPr>
        <w:t>no</w:t>
      </w:r>
      <w:r>
        <w:rPr>
          <w:rFonts w:ascii="Arial" w:hAnsi="Arial" w:cs="Arial"/>
          <w:color w:val="00FF00"/>
          <w:sz w:val="18"/>
          <w:szCs w:val="18"/>
        </w:rPr>
        <w:t xml:space="preserve"> </w:t>
      </w:r>
      <w:r>
        <w:rPr>
          <w:rFonts w:ascii="Arial" w:hAnsi="Arial" w:cs="Arial"/>
          <w:sz w:val="18"/>
          <w:szCs w:val="18"/>
        </w:rPr>
        <w:t xml:space="preserve">assurance that management’s views are accurate or that management’s estimates will be realized, and nothing contained herein is or should be relied on as a representation, warranty or promise as to the future performance or condition of the company. Industry experts may disagree with these assumptions and with management’s view of the market and the prospects of the company. </w:t>
      </w:r>
    </w:p>
    <w:p w14:paraId="529B0ED6" w14:textId="77777777" w:rsidR="002F611C" w:rsidRDefault="002F611C" w:rsidP="007A718F">
      <w:pPr>
        <w:pStyle w:val="BodyText3"/>
        <w:tabs>
          <w:tab w:val="left" w:pos="720"/>
        </w:tabs>
        <w:spacing w:after="240"/>
        <w:rPr>
          <w:rFonts w:ascii="Arial" w:hAnsi="Arial" w:cs="Arial"/>
          <w:sz w:val="18"/>
          <w:szCs w:val="18"/>
        </w:rPr>
      </w:pPr>
      <w:r>
        <w:rPr>
          <w:rFonts w:ascii="Arial" w:hAnsi="Arial" w:cs="Arial"/>
          <w:sz w:val="18"/>
          <w:szCs w:val="18"/>
        </w:rPr>
        <w:t xml:space="preserve">The sole purpose of the Business Plan is to assist a recipient in deciding whether to proceed with further investigation but this Business Plan does not purport to contain all material information that an interested party might consider in investigating the company. A recipient should conduct his or her own independent analysis and investigation. This Business Plan shall not be construed to indicate that there has not been any change in the financial condition, business, operations, plans or other affairs of the company since the date of preparation. The company does not expect to update or otherwise revise this Plan to reflect any such changes. </w:t>
      </w:r>
    </w:p>
    <w:p w14:paraId="21951943" w14:textId="77777777" w:rsidR="002F611C" w:rsidRDefault="002F611C" w:rsidP="007A718F">
      <w:pPr>
        <w:tabs>
          <w:tab w:val="left" w:pos="720"/>
        </w:tabs>
        <w:spacing w:after="240"/>
        <w:rPr>
          <w:rFonts w:ascii="Arial" w:hAnsi="Arial" w:cs="Arial"/>
          <w:sz w:val="18"/>
          <w:szCs w:val="18"/>
        </w:rPr>
      </w:pPr>
      <w:r>
        <w:rPr>
          <w:rFonts w:ascii="Arial" w:hAnsi="Arial" w:cs="Arial"/>
          <w:sz w:val="18"/>
          <w:szCs w:val="18"/>
        </w:rPr>
        <w:t>The recipient of this Business Plan acknowledges and agrees that: (a) all of the information contained herein or received in written or oral form from the company will be kept confidential; (b) the recipient will not reproduce this Plan, in whole or in part; (c) if the recipient does not wish to pursue this matter, it will return the Business Plan to the company as soon as practicable, together with any other material relating to the company which the recipient may have received from the company; and (d) proposed actions by the recipient which are inconsistent in any manner with the foregoing agreement will require the prior written consent of the company.</w:t>
      </w:r>
    </w:p>
    <w:p w14:paraId="6FF6D9EE" w14:textId="77777777" w:rsidR="002F611C" w:rsidRDefault="002F611C" w:rsidP="007A718F">
      <w:pPr>
        <w:spacing w:after="240"/>
        <w:rPr>
          <w:rFonts w:ascii="Arial" w:hAnsi="Arial" w:cs="Arial"/>
          <w:sz w:val="18"/>
          <w:szCs w:val="18"/>
        </w:rPr>
      </w:pPr>
      <w:r>
        <w:rPr>
          <w:rFonts w:ascii="Arial" w:hAnsi="Arial" w:cs="Arial"/>
          <w:b/>
          <w:sz w:val="18"/>
          <w:szCs w:val="18"/>
          <w:u w:val="single"/>
        </w:rPr>
        <w:t>THIS BUSINESS PLAN IS FOR INFORMATIONAL PURPOSES ONLY AND DOES NOT CONSTITUTE AN OFFER TO SELL OR THE SOLICITATION OF AN OFFER TO BUY ANY SECURITIES</w:t>
      </w:r>
      <w:r>
        <w:rPr>
          <w:rFonts w:ascii="Arial" w:hAnsi="Arial" w:cs="Arial"/>
          <w:sz w:val="18"/>
          <w:szCs w:val="18"/>
        </w:rPr>
        <w:t>.</w:t>
      </w:r>
    </w:p>
    <w:p w14:paraId="6C13814F" w14:textId="77777777" w:rsidR="002F611C" w:rsidRDefault="002F611C" w:rsidP="007A718F">
      <w:pPr>
        <w:pStyle w:val="BodyText"/>
        <w:tabs>
          <w:tab w:val="left" w:pos="720"/>
        </w:tabs>
        <w:spacing w:after="240"/>
        <w:rPr>
          <w:sz w:val="18"/>
          <w:szCs w:val="18"/>
        </w:rPr>
      </w:pPr>
      <w:r>
        <w:rPr>
          <w:sz w:val="18"/>
          <w:szCs w:val="18"/>
        </w:rPr>
        <w:t>The company reserves the right, in its sole discretion, to reject any and all proposals made by or on behalf of any recipient, to accept any such proposal, to negotiate with one or more recipients at any time, and to enter into a definitive agreement without prior notice to other recipients. The company also reserves the right to terminate, at any time, further participation in the investigation and proposal process by, or discussions or negotiations with, any recipient without reason.</w:t>
      </w:r>
    </w:p>
    <w:p w14:paraId="4354ABA9" w14:textId="77777777" w:rsidR="001368AB" w:rsidRDefault="001368AB" w:rsidP="007A718F">
      <w:pPr>
        <w:spacing w:after="240"/>
        <w:sectPr w:rsidR="001368AB">
          <w:footerReference w:type="default" r:id="rId11"/>
          <w:footerReference w:type="first" r:id="rId12"/>
          <w:pgSz w:w="12240" w:h="15840"/>
          <w:pgMar w:top="1440" w:right="1440" w:bottom="1440" w:left="1440" w:header="720" w:footer="720" w:gutter="0"/>
          <w:pgBorders w:display="notFirstPage" w:offsetFrom="page">
            <w:top w:val="single" w:sz="36" w:space="12" w:color="17365D" w:themeColor="text2" w:themeShade="BF"/>
            <w:left w:val="single" w:sz="36" w:space="12" w:color="17365D" w:themeColor="text2" w:themeShade="BF"/>
            <w:bottom w:val="single" w:sz="36" w:space="12" w:color="17365D" w:themeColor="text2" w:themeShade="BF"/>
            <w:right w:val="single" w:sz="36" w:space="12" w:color="17365D" w:themeColor="text2" w:themeShade="BF"/>
          </w:pgBorders>
          <w:pgNumType w:fmt="lowerRoman" w:start="0"/>
          <w:cols w:space="720"/>
          <w:titlePg/>
          <w:docGrid w:linePitch="360"/>
        </w:sectPr>
      </w:pPr>
    </w:p>
    <w:p w14:paraId="224A44E5" w14:textId="77777777" w:rsidR="001368AB" w:rsidRDefault="001368AB">
      <w:r>
        <w:lastRenderedPageBreak/>
        <w:br w:type="page"/>
      </w:r>
    </w:p>
    <w:p w14:paraId="1641B825" w14:textId="77777777" w:rsidR="00143CFC" w:rsidRPr="00BC4F79" w:rsidRDefault="00BC4F79" w:rsidP="00A92586">
      <w:pPr>
        <w:spacing w:after="20"/>
        <w:rPr>
          <w:rStyle w:val="Hyperlink"/>
          <w:b/>
          <w:noProof/>
          <w:color w:val="auto"/>
          <w:u w:val="none"/>
        </w:rPr>
      </w:pPr>
      <w:r w:rsidRPr="00BC4F79">
        <w:rPr>
          <w:rStyle w:val="Hyperlink"/>
          <w:b/>
          <w:noProof/>
          <w:color w:val="auto"/>
          <w:u w:val="none"/>
        </w:rPr>
        <w:lastRenderedPageBreak/>
        <w:t xml:space="preserve">Table of Contents </w:t>
      </w:r>
    </w:p>
    <w:p w14:paraId="72422AB2" w14:textId="77777777" w:rsidR="00BC4F79" w:rsidRDefault="00D3139A">
      <w:pPr>
        <w:pStyle w:val="TOC1"/>
        <w:rPr>
          <w:noProof/>
        </w:rPr>
      </w:pPr>
      <w:r>
        <w:rPr>
          <w:b/>
        </w:rPr>
        <w:fldChar w:fldCharType="begin"/>
      </w:r>
      <w:r w:rsidR="00BC4F79">
        <w:rPr>
          <w:b/>
        </w:rPr>
        <w:instrText xml:space="preserve"> TOC \o "1-2" \h \z \u </w:instrText>
      </w:r>
      <w:r>
        <w:rPr>
          <w:b/>
        </w:rPr>
        <w:fldChar w:fldCharType="separate"/>
      </w:r>
      <w:hyperlink w:anchor="_Toc274908268" w:history="1">
        <w:r w:rsidR="00BC4F79" w:rsidRPr="003339A6">
          <w:rPr>
            <w:rStyle w:val="Hyperlink"/>
            <w:noProof/>
          </w:rPr>
          <w:t>Executive Summary</w:t>
        </w:r>
        <w:r w:rsidR="00BC4F79">
          <w:rPr>
            <w:noProof/>
            <w:webHidden/>
          </w:rPr>
          <w:tab/>
        </w:r>
        <w:r>
          <w:rPr>
            <w:noProof/>
            <w:webHidden/>
          </w:rPr>
          <w:fldChar w:fldCharType="begin"/>
        </w:r>
        <w:r w:rsidR="00BC4F79">
          <w:rPr>
            <w:noProof/>
            <w:webHidden/>
          </w:rPr>
          <w:instrText xml:space="preserve"> PAGEREF _Toc274908268 \h </w:instrText>
        </w:r>
        <w:r>
          <w:rPr>
            <w:noProof/>
            <w:webHidden/>
          </w:rPr>
        </w:r>
        <w:r>
          <w:rPr>
            <w:noProof/>
            <w:webHidden/>
          </w:rPr>
          <w:fldChar w:fldCharType="separate"/>
        </w:r>
        <w:r w:rsidR="001642E0">
          <w:rPr>
            <w:noProof/>
            <w:webHidden/>
          </w:rPr>
          <w:t>1</w:t>
        </w:r>
        <w:r>
          <w:rPr>
            <w:noProof/>
            <w:webHidden/>
          </w:rPr>
          <w:fldChar w:fldCharType="end"/>
        </w:r>
      </w:hyperlink>
    </w:p>
    <w:p w14:paraId="6F6CE4E6" w14:textId="77777777" w:rsidR="00BC4F79" w:rsidRDefault="00242B1E">
      <w:pPr>
        <w:pStyle w:val="TOC2"/>
        <w:rPr>
          <w:noProof/>
        </w:rPr>
      </w:pPr>
      <w:hyperlink w:anchor="_Toc274908269" w:history="1">
        <w:r w:rsidR="00BC4F79" w:rsidRPr="003339A6">
          <w:rPr>
            <w:rStyle w:val="Hyperlink"/>
            <w:noProof/>
          </w:rPr>
          <w:t>Company Overview</w:t>
        </w:r>
        <w:r w:rsidR="00BC4F79">
          <w:rPr>
            <w:noProof/>
            <w:webHidden/>
          </w:rPr>
          <w:tab/>
        </w:r>
        <w:r w:rsidR="00D3139A">
          <w:rPr>
            <w:noProof/>
            <w:webHidden/>
          </w:rPr>
          <w:fldChar w:fldCharType="begin"/>
        </w:r>
        <w:r w:rsidR="00BC4F79">
          <w:rPr>
            <w:noProof/>
            <w:webHidden/>
          </w:rPr>
          <w:instrText xml:space="preserve"> PAGEREF _Toc274908269 \h </w:instrText>
        </w:r>
        <w:r w:rsidR="00D3139A">
          <w:rPr>
            <w:noProof/>
            <w:webHidden/>
          </w:rPr>
        </w:r>
        <w:r w:rsidR="00D3139A">
          <w:rPr>
            <w:noProof/>
            <w:webHidden/>
          </w:rPr>
          <w:fldChar w:fldCharType="separate"/>
        </w:r>
        <w:r w:rsidR="001642E0">
          <w:rPr>
            <w:noProof/>
            <w:webHidden/>
          </w:rPr>
          <w:t>1</w:t>
        </w:r>
        <w:r w:rsidR="00D3139A">
          <w:rPr>
            <w:noProof/>
            <w:webHidden/>
          </w:rPr>
          <w:fldChar w:fldCharType="end"/>
        </w:r>
      </w:hyperlink>
    </w:p>
    <w:p w14:paraId="3F963DAC" w14:textId="77777777" w:rsidR="00BC4F79" w:rsidRDefault="00242B1E">
      <w:pPr>
        <w:pStyle w:val="TOC2"/>
        <w:rPr>
          <w:noProof/>
        </w:rPr>
      </w:pPr>
      <w:hyperlink w:anchor="_Toc274908270" w:history="1">
        <w:r w:rsidR="00BC4F79" w:rsidRPr="003339A6">
          <w:rPr>
            <w:rStyle w:val="Hyperlink"/>
            <w:noProof/>
          </w:rPr>
          <w:t>Product &amp; Service Offering</w:t>
        </w:r>
        <w:r w:rsidR="00BC4F79">
          <w:rPr>
            <w:noProof/>
            <w:webHidden/>
          </w:rPr>
          <w:tab/>
        </w:r>
        <w:r w:rsidR="00D3139A">
          <w:rPr>
            <w:noProof/>
            <w:webHidden/>
          </w:rPr>
          <w:fldChar w:fldCharType="begin"/>
        </w:r>
        <w:r w:rsidR="00BC4F79">
          <w:rPr>
            <w:noProof/>
            <w:webHidden/>
          </w:rPr>
          <w:instrText xml:space="preserve"> PAGEREF _Toc274908270 \h </w:instrText>
        </w:r>
        <w:r w:rsidR="00D3139A">
          <w:rPr>
            <w:noProof/>
            <w:webHidden/>
          </w:rPr>
        </w:r>
        <w:r w:rsidR="00D3139A">
          <w:rPr>
            <w:noProof/>
            <w:webHidden/>
          </w:rPr>
          <w:fldChar w:fldCharType="separate"/>
        </w:r>
        <w:r w:rsidR="001642E0">
          <w:rPr>
            <w:noProof/>
            <w:webHidden/>
          </w:rPr>
          <w:t>1</w:t>
        </w:r>
        <w:r w:rsidR="00D3139A">
          <w:rPr>
            <w:noProof/>
            <w:webHidden/>
          </w:rPr>
          <w:fldChar w:fldCharType="end"/>
        </w:r>
      </w:hyperlink>
    </w:p>
    <w:p w14:paraId="01C8BB8A" w14:textId="77777777" w:rsidR="00BC4F79" w:rsidRDefault="00242B1E">
      <w:pPr>
        <w:pStyle w:val="TOC2"/>
        <w:rPr>
          <w:noProof/>
        </w:rPr>
      </w:pPr>
      <w:hyperlink w:anchor="_Toc274908271" w:history="1">
        <w:r w:rsidR="00BC4F79" w:rsidRPr="003339A6">
          <w:rPr>
            <w:rStyle w:val="Hyperlink"/>
            <w:noProof/>
          </w:rPr>
          <w:t>Business Model</w:t>
        </w:r>
        <w:r w:rsidR="00BC4F79">
          <w:rPr>
            <w:noProof/>
            <w:webHidden/>
          </w:rPr>
          <w:tab/>
        </w:r>
        <w:r w:rsidR="00D3139A">
          <w:rPr>
            <w:noProof/>
            <w:webHidden/>
          </w:rPr>
          <w:fldChar w:fldCharType="begin"/>
        </w:r>
        <w:r w:rsidR="00BC4F79">
          <w:rPr>
            <w:noProof/>
            <w:webHidden/>
          </w:rPr>
          <w:instrText xml:space="preserve"> PAGEREF _Toc274908271 \h </w:instrText>
        </w:r>
        <w:r w:rsidR="00D3139A">
          <w:rPr>
            <w:noProof/>
            <w:webHidden/>
          </w:rPr>
        </w:r>
        <w:r w:rsidR="00D3139A">
          <w:rPr>
            <w:noProof/>
            <w:webHidden/>
          </w:rPr>
          <w:fldChar w:fldCharType="separate"/>
        </w:r>
        <w:r w:rsidR="001642E0">
          <w:rPr>
            <w:noProof/>
            <w:webHidden/>
          </w:rPr>
          <w:t>1</w:t>
        </w:r>
        <w:r w:rsidR="00D3139A">
          <w:rPr>
            <w:noProof/>
            <w:webHidden/>
          </w:rPr>
          <w:fldChar w:fldCharType="end"/>
        </w:r>
      </w:hyperlink>
    </w:p>
    <w:p w14:paraId="0CCF5EA0" w14:textId="77777777" w:rsidR="00BC4F79" w:rsidRDefault="00242B1E">
      <w:pPr>
        <w:pStyle w:val="TOC2"/>
        <w:rPr>
          <w:noProof/>
        </w:rPr>
      </w:pPr>
      <w:hyperlink w:anchor="_Toc274908272" w:history="1">
        <w:r w:rsidR="00BC4F79" w:rsidRPr="003339A6">
          <w:rPr>
            <w:rStyle w:val="Hyperlink"/>
            <w:noProof/>
          </w:rPr>
          <w:t>Industry Analysis</w:t>
        </w:r>
        <w:r w:rsidR="00BC4F79">
          <w:rPr>
            <w:noProof/>
            <w:webHidden/>
          </w:rPr>
          <w:tab/>
        </w:r>
        <w:r w:rsidR="00D3139A">
          <w:rPr>
            <w:noProof/>
            <w:webHidden/>
          </w:rPr>
          <w:fldChar w:fldCharType="begin"/>
        </w:r>
        <w:r w:rsidR="00BC4F79">
          <w:rPr>
            <w:noProof/>
            <w:webHidden/>
          </w:rPr>
          <w:instrText xml:space="preserve"> PAGEREF _Toc274908272 \h </w:instrText>
        </w:r>
        <w:r w:rsidR="00D3139A">
          <w:rPr>
            <w:noProof/>
            <w:webHidden/>
          </w:rPr>
        </w:r>
        <w:r w:rsidR="00D3139A">
          <w:rPr>
            <w:noProof/>
            <w:webHidden/>
          </w:rPr>
          <w:fldChar w:fldCharType="separate"/>
        </w:r>
        <w:r w:rsidR="001642E0">
          <w:rPr>
            <w:noProof/>
            <w:webHidden/>
          </w:rPr>
          <w:t>2</w:t>
        </w:r>
        <w:r w:rsidR="00D3139A">
          <w:rPr>
            <w:noProof/>
            <w:webHidden/>
          </w:rPr>
          <w:fldChar w:fldCharType="end"/>
        </w:r>
      </w:hyperlink>
    </w:p>
    <w:p w14:paraId="0A6DCA2A" w14:textId="77777777" w:rsidR="00BC4F79" w:rsidRDefault="00242B1E">
      <w:pPr>
        <w:pStyle w:val="TOC2"/>
        <w:rPr>
          <w:noProof/>
        </w:rPr>
      </w:pPr>
      <w:hyperlink w:anchor="_Toc274908273" w:history="1">
        <w:r w:rsidR="00BC4F79" w:rsidRPr="003339A6">
          <w:rPr>
            <w:rStyle w:val="Hyperlink"/>
            <w:noProof/>
          </w:rPr>
          <w:t>Market Analysis</w:t>
        </w:r>
        <w:r w:rsidR="00BC4F79">
          <w:rPr>
            <w:noProof/>
            <w:webHidden/>
          </w:rPr>
          <w:tab/>
        </w:r>
        <w:r w:rsidR="00D3139A">
          <w:rPr>
            <w:noProof/>
            <w:webHidden/>
          </w:rPr>
          <w:fldChar w:fldCharType="begin"/>
        </w:r>
        <w:r w:rsidR="00BC4F79">
          <w:rPr>
            <w:noProof/>
            <w:webHidden/>
          </w:rPr>
          <w:instrText xml:space="preserve"> PAGEREF _Toc274908273 \h </w:instrText>
        </w:r>
        <w:r w:rsidR="00D3139A">
          <w:rPr>
            <w:noProof/>
            <w:webHidden/>
          </w:rPr>
        </w:r>
        <w:r w:rsidR="00D3139A">
          <w:rPr>
            <w:noProof/>
            <w:webHidden/>
          </w:rPr>
          <w:fldChar w:fldCharType="separate"/>
        </w:r>
        <w:r w:rsidR="001642E0">
          <w:rPr>
            <w:noProof/>
            <w:webHidden/>
          </w:rPr>
          <w:t>2</w:t>
        </w:r>
        <w:r w:rsidR="00D3139A">
          <w:rPr>
            <w:noProof/>
            <w:webHidden/>
          </w:rPr>
          <w:fldChar w:fldCharType="end"/>
        </w:r>
      </w:hyperlink>
    </w:p>
    <w:p w14:paraId="30F173E8" w14:textId="77777777" w:rsidR="00BC4F79" w:rsidRDefault="00242B1E">
      <w:pPr>
        <w:pStyle w:val="TOC2"/>
        <w:rPr>
          <w:noProof/>
        </w:rPr>
      </w:pPr>
      <w:hyperlink w:anchor="_Toc274908274" w:history="1">
        <w:r w:rsidR="00BC4F79" w:rsidRPr="003339A6">
          <w:rPr>
            <w:rStyle w:val="Hyperlink"/>
            <w:noProof/>
          </w:rPr>
          <w:t>Competitive Analysis</w:t>
        </w:r>
        <w:r w:rsidR="00BC4F79">
          <w:rPr>
            <w:noProof/>
            <w:webHidden/>
          </w:rPr>
          <w:tab/>
        </w:r>
        <w:r w:rsidR="00D3139A">
          <w:rPr>
            <w:noProof/>
            <w:webHidden/>
          </w:rPr>
          <w:fldChar w:fldCharType="begin"/>
        </w:r>
        <w:r w:rsidR="00BC4F79">
          <w:rPr>
            <w:noProof/>
            <w:webHidden/>
          </w:rPr>
          <w:instrText xml:space="preserve"> PAGEREF _Toc274908274 \h </w:instrText>
        </w:r>
        <w:r w:rsidR="00D3139A">
          <w:rPr>
            <w:noProof/>
            <w:webHidden/>
          </w:rPr>
        </w:r>
        <w:r w:rsidR="00D3139A">
          <w:rPr>
            <w:noProof/>
            <w:webHidden/>
          </w:rPr>
          <w:fldChar w:fldCharType="separate"/>
        </w:r>
        <w:r w:rsidR="001642E0">
          <w:rPr>
            <w:noProof/>
            <w:webHidden/>
          </w:rPr>
          <w:t>3</w:t>
        </w:r>
        <w:r w:rsidR="00D3139A">
          <w:rPr>
            <w:noProof/>
            <w:webHidden/>
          </w:rPr>
          <w:fldChar w:fldCharType="end"/>
        </w:r>
      </w:hyperlink>
    </w:p>
    <w:p w14:paraId="39F860E1" w14:textId="77777777" w:rsidR="00BC4F79" w:rsidRDefault="00242B1E">
      <w:pPr>
        <w:pStyle w:val="TOC2"/>
        <w:rPr>
          <w:noProof/>
        </w:rPr>
      </w:pPr>
      <w:hyperlink w:anchor="_Toc274908275" w:history="1">
        <w:r w:rsidR="00BC4F79" w:rsidRPr="003339A6">
          <w:rPr>
            <w:rStyle w:val="Hyperlink"/>
            <w:noProof/>
          </w:rPr>
          <w:t>Marketing Plan</w:t>
        </w:r>
        <w:r w:rsidR="00BC4F79">
          <w:rPr>
            <w:noProof/>
            <w:webHidden/>
          </w:rPr>
          <w:tab/>
        </w:r>
        <w:r w:rsidR="00D3139A">
          <w:rPr>
            <w:noProof/>
            <w:webHidden/>
          </w:rPr>
          <w:fldChar w:fldCharType="begin"/>
        </w:r>
        <w:r w:rsidR="00BC4F79">
          <w:rPr>
            <w:noProof/>
            <w:webHidden/>
          </w:rPr>
          <w:instrText xml:space="preserve"> PAGEREF _Toc274908275 \h </w:instrText>
        </w:r>
        <w:r w:rsidR="00D3139A">
          <w:rPr>
            <w:noProof/>
            <w:webHidden/>
          </w:rPr>
        </w:r>
        <w:r w:rsidR="00D3139A">
          <w:rPr>
            <w:noProof/>
            <w:webHidden/>
          </w:rPr>
          <w:fldChar w:fldCharType="separate"/>
        </w:r>
        <w:r w:rsidR="001642E0">
          <w:rPr>
            <w:noProof/>
            <w:webHidden/>
          </w:rPr>
          <w:t>3</w:t>
        </w:r>
        <w:r w:rsidR="00D3139A">
          <w:rPr>
            <w:noProof/>
            <w:webHidden/>
          </w:rPr>
          <w:fldChar w:fldCharType="end"/>
        </w:r>
      </w:hyperlink>
    </w:p>
    <w:p w14:paraId="08A96345" w14:textId="77777777" w:rsidR="00BC4F79" w:rsidRDefault="00242B1E">
      <w:pPr>
        <w:pStyle w:val="TOC2"/>
        <w:rPr>
          <w:noProof/>
        </w:rPr>
      </w:pPr>
      <w:hyperlink w:anchor="_Toc274908276" w:history="1">
        <w:r w:rsidR="00BC4F79" w:rsidRPr="003339A6">
          <w:rPr>
            <w:rStyle w:val="Hyperlink"/>
            <w:noProof/>
          </w:rPr>
          <w:t>Operations Plan</w:t>
        </w:r>
        <w:r w:rsidR="00BC4F79">
          <w:rPr>
            <w:noProof/>
            <w:webHidden/>
          </w:rPr>
          <w:tab/>
        </w:r>
        <w:r w:rsidR="00D3139A">
          <w:rPr>
            <w:noProof/>
            <w:webHidden/>
          </w:rPr>
          <w:fldChar w:fldCharType="begin"/>
        </w:r>
        <w:r w:rsidR="00BC4F79">
          <w:rPr>
            <w:noProof/>
            <w:webHidden/>
          </w:rPr>
          <w:instrText xml:space="preserve"> PAGEREF _Toc274908276 \h </w:instrText>
        </w:r>
        <w:r w:rsidR="00D3139A">
          <w:rPr>
            <w:noProof/>
            <w:webHidden/>
          </w:rPr>
        </w:r>
        <w:r w:rsidR="00D3139A">
          <w:rPr>
            <w:noProof/>
            <w:webHidden/>
          </w:rPr>
          <w:fldChar w:fldCharType="separate"/>
        </w:r>
        <w:r w:rsidR="001642E0">
          <w:rPr>
            <w:noProof/>
            <w:webHidden/>
          </w:rPr>
          <w:t>3</w:t>
        </w:r>
        <w:r w:rsidR="00D3139A">
          <w:rPr>
            <w:noProof/>
            <w:webHidden/>
          </w:rPr>
          <w:fldChar w:fldCharType="end"/>
        </w:r>
      </w:hyperlink>
    </w:p>
    <w:p w14:paraId="65520523" w14:textId="77777777" w:rsidR="00BC4F79" w:rsidRDefault="00242B1E">
      <w:pPr>
        <w:pStyle w:val="TOC2"/>
        <w:rPr>
          <w:noProof/>
        </w:rPr>
      </w:pPr>
      <w:hyperlink w:anchor="_Toc274908277" w:history="1">
        <w:r w:rsidR="00BC4F79" w:rsidRPr="003339A6">
          <w:rPr>
            <w:rStyle w:val="Hyperlink"/>
            <w:noProof/>
          </w:rPr>
          <w:t>Financial Summary and Exit Strategy</w:t>
        </w:r>
        <w:r w:rsidR="00BC4F79">
          <w:rPr>
            <w:noProof/>
            <w:webHidden/>
          </w:rPr>
          <w:tab/>
        </w:r>
        <w:r w:rsidR="00D3139A">
          <w:rPr>
            <w:noProof/>
            <w:webHidden/>
          </w:rPr>
          <w:fldChar w:fldCharType="begin"/>
        </w:r>
        <w:r w:rsidR="00BC4F79">
          <w:rPr>
            <w:noProof/>
            <w:webHidden/>
          </w:rPr>
          <w:instrText xml:space="preserve"> PAGEREF _Toc274908277 \h </w:instrText>
        </w:r>
        <w:r w:rsidR="00D3139A">
          <w:rPr>
            <w:noProof/>
            <w:webHidden/>
          </w:rPr>
        </w:r>
        <w:r w:rsidR="00D3139A">
          <w:rPr>
            <w:noProof/>
            <w:webHidden/>
          </w:rPr>
          <w:fldChar w:fldCharType="separate"/>
        </w:r>
        <w:r w:rsidR="001642E0">
          <w:rPr>
            <w:noProof/>
            <w:webHidden/>
          </w:rPr>
          <w:t>3</w:t>
        </w:r>
        <w:r w:rsidR="00D3139A">
          <w:rPr>
            <w:noProof/>
            <w:webHidden/>
          </w:rPr>
          <w:fldChar w:fldCharType="end"/>
        </w:r>
      </w:hyperlink>
    </w:p>
    <w:p w14:paraId="169BFCF7" w14:textId="77777777" w:rsidR="00BC4F79" w:rsidRDefault="00BC4F79">
      <w:pPr>
        <w:pStyle w:val="TOC1"/>
        <w:rPr>
          <w:noProof/>
        </w:rPr>
      </w:pPr>
    </w:p>
    <w:p w14:paraId="79443CC2" w14:textId="77777777" w:rsidR="00BC4F79" w:rsidRDefault="00D3139A" w:rsidP="00A92586">
      <w:pPr>
        <w:spacing w:after="20"/>
        <w:rPr>
          <w:b/>
        </w:rPr>
        <w:sectPr w:rsidR="00BC4F79">
          <w:footerReference w:type="default" r:id="rId13"/>
          <w:type w:val="continuous"/>
          <w:pgSz w:w="12240" w:h="15840"/>
          <w:pgMar w:top="1440" w:right="1440" w:bottom="1440" w:left="1440" w:header="720" w:footer="720" w:gutter="0"/>
          <w:pgBorders w:offsetFrom="page">
            <w:top w:val="single" w:sz="36" w:space="12" w:color="17365D" w:themeColor="text2" w:themeShade="BF"/>
            <w:left w:val="single" w:sz="36" w:space="12" w:color="17365D" w:themeColor="text2" w:themeShade="BF"/>
            <w:bottom w:val="single" w:sz="36" w:space="12" w:color="17365D" w:themeColor="text2" w:themeShade="BF"/>
            <w:right w:val="single" w:sz="36" w:space="12" w:color="17365D" w:themeColor="text2" w:themeShade="BF"/>
          </w:pgBorders>
          <w:pgNumType w:fmt="lowerRoman"/>
          <w:cols w:space="720"/>
          <w:titlePg/>
          <w:docGrid w:linePitch="360"/>
        </w:sectPr>
      </w:pPr>
      <w:r>
        <w:rPr>
          <w:b/>
        </w:rPr>
        <w:fldChar w:fldCharType="end"/>
      </w:r>
    </w:p>
    <w:p w14:paraId="49DBE50C" w14:textId="77777777" w:rsidR="00C75010" w:rsidRDefault="00C75010" w:rsidP="007A718F">
      <w:pPr>
        <w:spacing w:after="240"/>
        <w:rPr>
          <w:b/>
        </w:rPr>
      </w:pPr>
    </w:p>
    <w:p w14:paraId="13EEDFE5" w14:textId="77777777" w:rsidR="00BC4F79" w:rsidRDefault="00BC4F79" w:rsidP="007A718F">
      <w:pPr>
        <w:spacing w:after="240"/>
        <w:rPr>
          <w:b/>
        </w:rPr>
      </w:pPr>
    </w:p>
    <w:p w14:paraId="4E100232" w14:textId="77777777" w:rsidR="00BC4F79" w:rsidRDefault="00BC4F79" w:rsidP="007A718F">
      <w:pPr>
        <w:spacing w:after="240"/>
        <w:rPr>
          <w:b/>
        </w:rPr>
      </w:pPr>
    </w:p>
    <w:p w14:paraId="5731263C" w14:textId="77777777" w:rsidR="00BC4F79" w:rsidRDefault="00BC4F79" w:rsidP="007A718F">
      <w:pPr>
        <w:spacing w:after="240"/>
        <w:rPr>
          <w:b/>
        </w:rPr>
      </w:pPr>
    </w:p>
    <w:p w14:paraId="13949F1F" w14:textId="77777777" w:rsidR="00BC4F79" w:rsidRDefault="00BC4F79" w:rsidP="007A718F">
      <w:pPr>
        <w:spacing w:after="240"/>
        <w:rPr>
          <w:b/>
        </w:rPr>
      </w:pPr>
    </w:p>
    <w:p w14:paraId="47A91B23" w14:textId="77777777" w:rsidR="00BC4F79" w:rsidRDefault="00BC4F79" w:rsidP="007A718F">
      <w:pPr>
        <w:spacing w:after="240"/>
        <w:rPr>
          <w:b/>
        </w:rPr>
      </w:pPr>
    </w:p>
    <w:p w14:paraId="3D82F45E" w14:textId="77777777" w:rsidR="00BC4F79" w:rsidRDefault="00BC4F79" w:rsidP="007A718F">
      <w:pPr>
        <w:spacing w:after="240"/>
        <w:rPr>
          <w:b/>
        </w:rPr>
      </w:pPr>
    </w:p>
    <w:p w14:paraId="63E58E24" w14:textId="77777777" w:rsidR="00BC4F79" w:rsidRDefault="00BC4F79" w:rsidP="007A718F">
      <w:pPr>
        <w:spacing w:after="240"/>
        <w:rPr>
          <w:b/>
        </w:rPr>
      </w:pPr>
    </w:p>
    <w:p w14:paraId="788AECAB" w14:textId="77777777" w:rsidR="00BC4F79" w:rsidRDefault="00BC4F79" w:rsidP="007A718F">
      <w:pPr>
        <w:spacing w:after="240"/>
        <w:rPr>
          <w:b/>
        </w:rPr>
      </w:pPr>
    </w:p>
    <w:p w14:paraId="04A6440D" w14:textId="77777777" w:rsidR="00BC4F79" w:rsidRDefault="00BC4F79" w:rsidP="007A718F">
      <w:pPr>
        <w:spacing w:after="240"/>
        <w:rPr>
          <w:b/>
        </w:rPr>
      </w:pPr>
    </w:p>
    <w:p w14:paraId="798D57CC" w14:textId="77777777" w:rsidR="00BC4F79" w:rsidRDefault="00BC4F79" w:rsidP="007A718F">
      <w:pPr>
        <w:spacing w:after="240"/>
        <w:rPr>
          <w:b/>
        </w:rPr>
      </w:pPr>
    </w:p>
    <w:p w14:paraId="3E6E2C57" w14:textId="77777777" w:rsidR="00BC4F79" w:rsidRDefault="00BC4F79" w:rsidP="007A718F">
      <w:pPr>
        <w:spacing w:after="240"/>
        <w:rPr>
          <w:b/>
        </w:rPr>
      </w:pPr>
    </w:p>
    <w:p w14:paraId="23A7C991" w14:textId="77777777" w:rsidR="00BC4F79" w:rsidRDefault="00BC4F79" w:rsidP="007A718F">
      <w:pPr>
        <w:spacing w:after="240"/>
        <w:rPr>
          <w:b/>
        </w:rPr>
      </w:pPr>
    </w:p>
    <w:p w14:paraId="76EC8FD9" w14:textId="77777777" w:rsidR="00BC4F79" w:rsidRDefault="00BC4F79" w:rsidP="007A718F">
      <w:pPr>
        <w:spacing w:after="240"/>
        <w:rPr>
          <w:b/>
        </w:rPr>
      </w:pPr>
    </w:p>
    <w:p w14:paraId="6C575F4E" w14:textId="77777777" w:rsidR="00BC4F79" w:rsidRDefault="00BC4F79" w:rsidP="007A718F">
      <w:pPr>
        <w:spacing w:after="240"/>
        <w:rPr>
          <w:b/>
        </w:rPr>
      </w:pPr>
    </w:p>
    <w:p w14:paraId="6EF02DB1" w14:textId="77777777" w:rsidR="00BC4F79" w:rsidRDefault="00BC4F79" w:rsidP="007A718F">
      <w:pPr>
        <w:spacing w:after="240"/>
        <w:rPr>
          <w:b/>
        </w:rPr>
      </w:pPr>
    </w:p>
    <w:p w14:paraId="0F15D0F8" w14:textId="77777777" w:rsidR="00BC4F79" w:rsidRPr="00BC6B31" w:rsidRDefault="00BC4F79" w:rsidP="007A718F">
      <w:pPr>
        <w:spacing w:after="240"/>
        <w:rPr>
          <w:b/>
        </w:rPr>
      </w:pPr>
    </w:p>
    <w:p w14:paraId="52FE82B3" w14:textId="77777777" w:rsidR="001F3F0A" w:rsidRDefault="00C91B17" w:rsidP="001F3F0A">
      <w:pPr>
        <w:pStyle w:val="Heading1"/>
      </w:pPr>
      <w:bookmarkStart w:id="1" w:name="_Toc274908268"/>
      <w:r>
        <w:lastRenderedPageBreak/>
        <w:t>Executive Summary</w:t>
      </w:r>
      <w:bookmarkEnd w:id="1"/>
    </w:p>
    <w:p w14:paraId="08E8E73F" w14:textId="77777777" w:rsidR="001F3F0A" w:rsidRDefault="001F3F0A" w:rsidP="001F3F0A">
      <w:pPr>
        <w:pStyle w:val="Heading2"/>
      </w:pPr>
      <w:bookmarkStart w:id="2" w:name="_Toc274908269"/>
      <w:r>
        <w:t>Company Overview</w:t>
      </w:r>
      <w:bookmarkEnd w:id="2"/>
      <w:r>
        <w:t xml:space="preserve"> </w:t>
      </w:r>
    </w:p>
    <w:p w14:paraId="69FC03AC" w14:textId="77777777" w:rsidR="001F3F0A" w:rsidRDefault="001F3F0A" w:rsidP="001F3F0A">
      <w:pPr>
        <w:ind w:firstLine="0"/>
      </w:pPr>
      <w:r>
        <w:t xml:space="preserve">Mundi Homes </w:t>
      </w:r>
      <w:r w:rsidRPr="007F061E">
        <w:t>LLC</w:t>
      </w:r>
      <w:r>
        <w:t xml:space="preserve"> (Mundi Homes or “the Company”) is the premier developer, designer, and builder of Green residential homes in the U.S. Utilizing a comprehensive “Green Building Structural Analysis,” the Company incorporates efficiency and aesthetic design into its developments to increase functionality and architectural appeal. </w:t>
      </w:r>
      <w:r w:rsidRPr="009B513D">
        <w:rPr>
          <w:b/>
          <w:i/>
        </w:rPr>
        <w:t>With Mundi Homes, home owners live a greener and healthier lifestyle.</w:t>
      </w:r>
      <w:r>
        <w:t xml:space="preserve">  </w:t>
      </w:r>
    </w:p>
    <w:p w14:paraId="0425C8A3" w14:textId="35F0AA1D" w:rsidR="001F3F0A" w:rsidRDefault="001F3F0A" w:rsidP="001F3F0A">
      <w:pPr>
        <w:ind w:firstLine="0"/>
      </w:pPr>
      <w:r>
        <w:t xml:space="preserve">The Company was founded in 2002 by Michael Mundi who has over 20 years of industry experience. Among the features and values that make Mundi Homes the Preferred Green Building Home Company include: green building structural analysis, customer service and satisfaction, and unique aesthetic interior/exterior designs. </w:t>
      </w:r>
    </w:p>
    <w:p w14:paraId="388EBEF3" w14:textId="77777777" w:rsidR="001F3F0A" w:rsidRDefault="001F3F0A" w:rsidP="001F3F0A">
      <w:pPr>
        <w:ind w:firstLine="0"/>
      </w:pPr>
      <w:r>
        <w:t xml:space="preserve">The opportunity for a new Green Home Builder is validated by the changing demands of home buyers who want new technologies, materials, and data processes incorporated into their Green Homes. </w:t>
      </w:r>
    </w:p>
    <w:p w14:paraId="574050C9" w14:textId="77777777" w:rsidR="001F3F0A" w:rsidRDefault="001F3F0A" w:rsidP="001F3F0A">
      <w:pPr>
        <w:pStyle w:val="Heading2"/>
      </w:pPr>
      <w:bookmarkStart w:id="3" w:name="_Toc274908270"/>
      <w:r>
        <w:t>Product &amp; Service Offering</w:t>
      </w:r>
      <w:bookmarkEnd w:id="3"/>
      <w:r>
        <w:t xml:space="preserve"> </w:t>
      </w:r>
    </w:p>
    <w:p w14:paraId="5968070F" w14:textId="77777777" w:rsidR="00F4366E" w:rsidRDefault="00F4366E" w:rsidP="00F4366E">
      <w:pPr>
        <w:ind w:firstLine="0"/>
      </w:pPr>
      <w:r>
        <w:t xml:space="preserve">Using a holistic approach to design, the Company develops the appropriate architectural and structural scheme to maximize the natural features of a site and reduce the energy requirements of a home. Additionally, using the modern functional design known as “Sensual Modernity,” the Company integrates form and function into its construction of homes. Below is an overview of its major products and services:  </w:t>
      </w:r>
    </w:p>
    <w:p w14:paraId="06E3B4B4" w14:textId="77777777" w:rsidR="00F4366E" w:rsidRPr="00F4366E" w:rsidRDefault="00F4366E" w:rsidP="003B52CF">
      <w:pPr>
        <w:pStyle w:val="ListParagraph"/>
        <w:numPr>
          <w:ilvl w:val="0"/>
          <w:numId w:val="18"/>
        </w:numPr>
        <w:rPr>
          <w:rFonts w:eastAsia="Times New Roman" w:cs="Arial"/>
          <w:bCs/>
          <w:iCs/>
        </w:rPr>
      </w:pPr>
      <w:r>
        <w:t xml:space="preserve">Specialize in energy efficiency in all its homes by proactively conducting heat evaluations and infrared detections for leakages on all built homes. </w:t>
      </w:r>
    </w:p>
    <w:p w14:paraId="6898003B" w14:textId="77777777" w:rsidR="00F4366E" w:rsidRPr="00F4366E" w:rsidRDefault="00F4366E" w:rsidP="003B52CF">
      <w:pPr>
        <w:pStyle w:val="ListParagraph"/>
        <w:numPr>
          <w:ilvl w:val="0"/>
          <w:numId w:val="18"/>
        </w:numPr>
        <w:rPr>
          <w:rFonts w:eastAsia="Times New Roman" w:cs="Arial"/>
          <w:bCs/>
          <w:iCs/>
        </w:rPr>
      </w:pPr>
      <w:r>
        <w:t xml:space="preserve">The Company will institute a complete integrated energy system for all its homes which will centrally control and monitor the distribution of heat, integrate solar panels, calibrate stored energy, and calculate energy that can be sold back to the grid. </w:t>
      </w:r>
    </w:p>
    <w:p w14:paraId="2A4DC308" w14:textId="77777777" w:rsidR="00F4366E" w:rsidRPr="00F4366E" w:rsidRDefault="00F4366E" w:rsidP="003B52CF">
      <w:pPr>
        <w:pStyle w:val="ListParagraph"/>
        <w:numPr>
          <w:ilvl w:val="0"/>
          <w:numId w:val="18"/>
        </w:numPr>
        <w:rPr>
          <w:rFonts w:eastAsia="Times New Roman" w:cs="Arial"/>
          <w:bCs/>
          <w:iCs/>
        </w:rPr>
      </w:pPr>
      <w:r>
        <w:t xml:space="preserve">Prior to the construction of a home the Company will invite home owners to a private viewing of the design of their green home. Using 3D visualization software and virtual presentations the Company will present a “virtual tour” of homes. </w:t>
      </w:r>
    </w:p>
    <w:p w14:paraId="043FDD75" w14:textId="77777777" w:rsidR="001F3F0A" w:rsidRPr="00F4366E" w:rsidRDefault="00F4366E" w:rsidP="003B52CF">
      <w:pPr>
        <w:pStyle w:val="ListParagraph"/>
        <w:numPr>
          <w:ilvl w:val="0"/>
          <w:numId w:val="18"/>
        </w:numPr>
        <w:rPr>
          <w:rFonts w:eastAsia="Times New Roman" w:cs="Arial"/>
          <w:bCs/>
          <w:iCs/>
        </w:rPr>
      </w:pPr>
      <w:r w:rsidRPr="00F4366E">
        <w:rPr>
          <w:rFonts w:eastAsia="Times New Roman" w:cs="Arial"/>
          <w:bCs/>
          <w:iCs/>
        </w:rPr>
        <w:t xml:space="preserve">Once customers have moved into their homes the Company will provide concierge services that will pamper and decrease the stress level of new home owners. </w:t>
      </w:r>
    </w:p>
    <w:p w14:paraId="211F72ED" w14:textId="77777777" w:rsidR="00F4366E" w:rsidRDefault="00F4366E" w:rsidP="00F4366E">
      <w:pPr>
        <w:pStyle w:val="Heading2"/>
      </w:pPr>
      <w:bookmarkStart w:id="4" w:name="_Toc274908271"/>
      <w:r>
        <w:t>Business Model</w:t>
      </w:r>
      <w:bookmarkEnd w:id="4"/>
      <w:r>
        <w:t xml:space="preserve"> </w:t>
      </w:r>
    </w:p>
    <w:p w14:paraId="4E88A206" w14:textId="77777777" w:rsidR="00854501" w:rsidRDefault="00C146FC" w:rsidP="00F4366E">
      <w:pPr>
        <w:pStyle w:val="NoSpacing"/>
      </w:pPr>
      <w:r>
        <w:t>Mundi Homes has developed a comprehensive business model that include</w:t>
      </w:r>
      <w:r w:rsidR="009B0088">
        <w:t xml:space="preserve">s </w:t>
      </w:r>
      <w:r w:rsidR="00854501">
        <w:t xml:space="preserve">the following </w:t>
      </w:r>
      <w:r w:rsidR="009B0088">
        <w:t>revenues</w:t>
      </w:r>
      <w:r w:rsidR="00854501">
        <w:t xml:space="preserve"> streams:</w:t>
      </w:r>
    </w:p>
    <w:p w14:paraId="6ABC954C" w14:textId="77777777" w:rsidR="00C146FC" w:rsidRDefault="00854501" w:rsidP="00F4366E">
      <w:pPr>
        <w:pStyle w:val="NoSpacing"/>
      </w:pPr>
      <w:r>
        <w:t>1.</w:t>
      </w:r>
      <w:r w:rsidR="009B0088">
        <w:t xml:space="preserve"> </w:t>
      </w:r>
      <w:r>
        <w:t>M</w:t>
      </w:r>
      <w:r w:rsidR="009B0088">
        <w:t xml:space="preserve">odel homes (individual stand alone homes) </w:t>
      </w:r>
      <w:r w:rsidR="00C146FC">
        <w:t>and home development sales</w:t>
      </w:r>
      <w:r w:rsidR="009B0088">
        <w:t xml:space="preserve"> (homes built in groups on an allotment of land)</w:t>
      </w:r>
      <w:r w:rsidR="00C146FC">
        <w:t>.  Each revenue stream is categorized into three main subcategories, entry, mid, and high end. Major cost drivers for the Company include: cost</w:t>
      </w:r>
      <w:r w:rsidR="00A519D1">
        <w:t xml:space="preserve"> of sales, operating costs, marketing costs, personnel costs,</w:t>
      </w:r>
      <w:r w:rsidR="00656CF7">
        <w:t xml:space="preserve"> and </w:t>
      </w:r>
      <w:r w:rsidR="00A519D1">
        <w:t xml:space="preserve">server costs. </w:t>
      </w:r>
    </w:p>
    <w:p w14:paraId="5FB86BA2" w14:textId="77777777" w:rsidR="00854501" w:rsidRDefault="00854501" w:rsidP="00F4366E">
      <w:pPr>
        <w:pStyle w:val="NoSpacing"/>
      </w:pPr>
      <w:r>
        <w:t xml:space="preserve">2.  Holding notes on sold homes </w:t>
      </w:r>
    </w:p>
    <w:p w14:paraId="41061CB0" w14:textId="77777777" w:rsidR="00F4366E" w:rsidRDefault="00F4366E" w:rsidP="00F4366E">
      <w:pPr>
        <w:pStyle w:val="NoSpacing"/>
      </w:pPr>
    </w:p>
    <w:p w14:paraId="228768ED" w14:textId="77777777" w:rsidR="00F4366E" w:rsidRDefault="00F4366E" w:rsidP="00F4366E">
      <w:pPr>
        <w:ind w:firstLine="0"/>
      </w:pPr>
      <w:r>
        <w:t xml:space="preserve">Utilizing its principles of modern functional architecture, sustainable building materials, green design initiatives, zero energy, and wellness living the Company provides the following benefits to customers, communities, and partners:  innovative designs, energy conservation, home are networking, wellness living, and integrating customers. </w:t>
      </w:r>
    </w:p>
    <w:p w14:paraId="3FD10F89" w14:textId="77777777" w:rsidR="005C39BF" w:rsidRDefault="005C39BF" w:rsidP="00F4366E">
      <w:pPr>
        <w:pStyle w:val="Heading2"/>
      </w:pPr>
      <w:bookmarkStart w:id="5" w:name="_Toc274908272"/>
    </w:p>
    <w:p w14:paraId="524DC087" w14:textId="77777777" w:rsidR="00F4366E" w:rsidRDefault="00F4366E" w:rsidP="00F4366E">
      <w:pPr>
        <w:pStyle w:val="Heading2"/>
      </w:pPr>
      <w:r>
        <w:lastRenderedPageBreak/>
        <w:t>Industry Analysis</w:t>
      </w:r>
      <w:bookmarkEnd w:id="5"/>
      <w:r>
        <w:t xml:space="preserve"> </w:t>
      </w:r>
    </w:p>
    <w:p w14:paraId="0BDFD902" w14:textId="77777777" w:rsidR="00F91326" w:rsidRDefault="00F91326" w:rsidP="00F91326">
      <w:pPr>
        <w:spacing w:before="100" w:beforeAutospacing="1" w:after="100" w:afterAutospacing="1"/>
        <w:ind w:firstLine="0"/>
      </w:pPr>
      <w:r w:rsidRPr="0027578C">
        <w:t>The Green Building Industry in the U.S. is a subsector of the Construction Industry in the U.S. The combined commercial and residential green building industry brought in $52.3 billion in revenue in 2009.</w:t>
      </w:r>
      <w:r w:rsidRPr="0027578C">
        <w:rPr>
          <w:rStyle w:val="FootnoteReference"/>
        </w:rPr>
        <w:footnoteReference w:id="1"/>
      </w:r>
      <w:r w:rsidRPr="0027578C">
        <w:t xml:space="preserve"> The residential sector of Green Building is expected to undergo significant growth over the next three years due to </w:t>
      </w:r>
      <w:r w:rsidRPr="0027578C">
        <w:rPr>
          <w:rFonts w:cstheme="minorHAnsi"/>
        </w:rPr>
        <w:t xml:space="preserve">the </w:t>
      </w:r>
      <w:r>
        <w:rPr>
          <w:rFonts w:cstheme="minorHAnsi"/>
        </w:rPr>
        <w:t>upward trend</w:t>
      </w:r>
      <w:r w:rsidRPr="0027578C">
        <w:rPr>
          <w:rFonts w:cstheme="minorHAnsi"/>
        </w:rPr>
        <w:t xml:space="preserve"> associated with social and environmental responsibility, the cost benefits of energy efficiency, and the growing number of laws requiring green ratings for certain building types</w:t>
      </w:r>
      <w:r w:rsidRPr="0027578C">
        <w:t>. The residential Green Building industry in the U.S. generated $25.8 billion in revenue in 2009 and is expected to grow by an annual average of 26.5%.</w:t>
      </w:r>
      <w:r w:rsidRPr="0027578C">
        <w:rPr>
          <w:rStyle w:val="FootnoteReference"/>
        </w:rPr>
        <w:footnoteReference w:id="2"/>
      </w:r>
      <w:r w:rsidRPr="0027578C">
        <w:t xml:space="preserve"> </w:t>
      </w:r>
      <w:r>
        <w:t xml:space="preserve">Major trends in the industry include: </w:t>
      </w:r>
    </w:p>
    <w:p w14:paraId="2594CCAA" w14:textId="77777777" w:rsidR="00F91326" w:rsidRDefault="00F91326" w:rsidP="003B52CF">
      <w:pPr>
        <w:pStyle w:val="ListParagraph"/>
        <w:numPr>
          <w:ilvl w:val="0"/>
          <w:numId w:val="19"/>
        </w:numPr>
        <w:spacing w:before="100" w:beforeAutospacing="1" w:after="100" w:afterAutospacing="1"/>
        <w:rPr>
          <w:rStyle w:val="body"/>
        </w:rPr>
      </w:pPr>
      <w:r>
        <w:rPr>
          <w:rStyle w:val="body"/>
        </w:rPr>
        <w:t xml:space="preserve">Industry Popularity: Upward trends can be attributed to increased government incentives, heightened residential demand for Green Building, and significant improvements in sustainable materials </w:t>
      </w:r>
    </w:p>
    <w:p w14:paraId="587C4C4E" w14:textId="77777777" w:rsidR="00F91326" w:rsidRDefault="00F91326" w:rsidP="003B52CF">
      <w:pPr>
        <w:pStyle w:val="ListParagraph"/>
        <w:numPr>
          <w:ilvl w:val="0"/>
          <w:numId w:val="19"/>
        </w:numPr>
        <w:spacing w:before="100" w:beforeAutospacing="1" w:after="100" w:afterAutospacing="1"/>
        <w:rPr>
          <w:rStyle w:val="body"/>
        </w:rPr>
      </w:pPr>
      <w:r>
        <w:rPr>
          <w:rStyle w:val="body"/>
        </w:rPr>
        <w:t xml:space="preserve">40 States have local homeowner associations that are affiliated with the National Association of Home Builders’ National Green Building Program </w:t>
      </w:r>
    </w:p>
    <w:p w14:paraId="33882F2B" w14:textId="77777777" w:rsidR="00F91326" w:rsidRDefault="00F91326" w:rsidP="003B52CF">
      <w:pPr>
        <w:pStyle w:val="ListParagraph"/>
        <w:numPr>
          <w:ilvl w:val="0"/>
          <w:numId w:val="19"/>
        </w:numPr>
        <w:spacing w:before="100" w:beforeAutospacing="1" w:after="100" w:afterAutospacing="1"/>
        <w:rPr>
          <w:rStyle w:val="body"/>
        </w:rPr>
      </w:pPr>
      <w:r>
        <w:rPr>
          <w:rStyle w:val="body"/>
        </w:rPr>
        <w:t>The American Recovery and Reinvestment Act invested over $25 billion in Green Building projects</w:t>
      </w:r>
      <w:r>
        <w:rPr>
          <w:rStyle w:val="FootnoteReference"/>
        </w:rPr>
        <w:footnoteReference w:id="3"/>
      </w:r>
    </w:p>
    <w:p w14:paraId="0A864E81" w14:textId="77777777" w:rsidR="00852170" w:rsidRDefault="00852170" w:rsidP="003B52CF">
      <w:pPr>
        <w:pStyle w:val="ListParagraph"/>
        <w:numPr>
          <w:ilvl w:val="0"/>
          <w:numId w:val="19"/>
        </w:numPr>
        <w:spacing w:before="100" w:beforeAutospacing="1" w:after="100" w:afterAutospacing="1"/>
        <w:rPr>
          <w:rStyle w:val="body"/>
        </w:rPr>
      </w:pPr>
      <w:r>
        <w:rPr>
          <w:rStyle w:val="body"/>
        </w:rPr>
        <w:t xml:space="preserve">The District of Columbia and Maryland both have incorporated rebate policies and tax incentives that promote renewable energy and energy efficiency </w:t>
      </w:r>
    </w:p>
    <w:p w14:paraId="5D7E6215" w14:textId="77777777" w:rsidR="00852170" w:rsidRDefault="00852170" w:rsidP="003B52CF">
      <w:pPr>
        <w:pStyle w:val="ListParagraph"/>
        <w:numPr>
          <w:ilvl w:val="0"/>
          <w:numId w:val="19"/>
        </w:numPr>
        <w:spacing w:before="100" w:beforeAutospacing="1" w:after="100" w:afterAutospacing="1"/>
        <w:rPr>
          <w:rStyle w:val="body"/>
        </w:rPr>
      </w:pPr>
      <w:r>
        <w:rPr>
          <w:rStyle w:val="body"/>
        </w:rPr>
        <w:t xml:space="preserve">Lenders view green homeowners as more </w:t>
      </w:r>
      <w:r w:rsidR="00D6042A">
        <w:rPr>
          <w:rStyle w:val="body"/>
        </w:rPr>
        <w:t xml:space="preserve">responsible and less likely to default on a loan </w:t>
      </w:r>
    </w:p>
    <w:p w14:paraId="5485BACF" w14:textId="77777777" w:rsidR="00D6042A" w:rsidRDefault="00D6042A" w:rsidP="00D6042A">
      <w:pPr>
        <w:pStyle w:val="Heading2"/>
        <w:rPr>
          <w:rStyle w:val="body"/>
        </w:rPr>
      </w:pPr>
      <w:bookmarkStart w:id="6" w:name="_Toc274908273"/>
      <w:r>
        <w:rPr>
          <w:rStyle w:val="body"/>
        </w:rPr>
        <w:t>Market Analysis</w:t>
      </w:r>
      <w:bookmarkEnd w:id="6"/>
      <w:r>
        <w:rPr>
          <w:rStyle w:val="body"/>
        </w:rPr>
        <w:t xml:space="preserve"> </w:t>
      </w:r>
    </w:p>
    <w:p w14:paraId="100750A0" w14:textId="294B63CB" w:rsidR="00BB54DE" w:rsidRDefault="00052384" w:rsidP="00052384">
      <w:pPr>
        <w:spacing w:before="120" w:after="120"/>
        <w:ind w:firstLine="0"/>
      </w:pPr>
      <w:r w:rsidRPr="0098733F">
        <w:t>Although Mundi Green Homes’ ultimate objective is to eventually expand across the United States, it</w:t>
      </w:r>
      <w:r w:rsidR="00BB54DE">
        <w:t xml:space="preserve">s primary market of focus for </w:t>
      </w:r>
      <w:r w:rsidR="00352455">
        <w:t>2015 and 2016 will be Houston, TX.</w:t>
      </w:r>
      <w:r w:rsidR="00BB54DE">
        <w:t xml:space="preserve"> </w:t>
      </w:r>
    </w:p>
    <w:p w14:paraId="145475BC" w14:textId="4B24D04F" w:rsidR="00BB54DE" w:rsidRDefault="00352455" w:rsidP="00052384">
      <w:pPr>
        <w:spacing w:before="120" w:after="120"/>
        <w:ind w:firstLine="0"/>
      </w:pPr>
      <w:r>
        <w:t>Here are 10 reasons why:</w:t>
      </w:r>
    </w:p>
    <w:p w14:paraId="0343ED94" w14:textId="23D6992B" w:rsidR="00352455" w:rsidRPr="00352455" w:rsidRDefault="00352455" w:rsidP="00352455">
      <w:pPr>
        <w:spacing w:before="120" w:after="120"/>
        <w:ind w:firstLine="0"/>
      </w:pPr>
      <w:r>
        <w:t xml:space="preserve">    </w:t>
      </w:r>
      <w:r w:rsidRPr="00352455">
        <w:t>1. Houston Tops The Nation In Single Family New Home Construction Starts.</w:t>
      </w:r>
    </w:p>
    <w:p w14:paraId="5FFDFE5C" w14:textId="77777777" w:rsidR="00352455" w:rsidRPr="00352455" w:rsidRDefault="00352455" w:rsidP="00352455">
      <w:pPr>
        <w:spacing w:before="120" w:after="120"/>
        <w:ind w:firstLine="0"/>
      </w:pPr>
      <w:r w:rsidRPr="00352455">
        <w:t xml:space="preserve">    2. Houston’s Planned New Construction Starts Exceed $4.8 Billion.</w:t>
      </w:r>
    </w:p>
    <w:p w14:paraId="2E140716" w14:textId="77777777" w:rsidR="00352455" w:rsidRPr="00352455" w:rsidRDefault="00352455" w:rsidP="00352455">
      <w:pPr>
        <w:spacing w:before="120" w:after="120"/>
        <w:ind w:firstLine="0"/>
      </w:pPr>
      <w:r w:rsidRPr="00352455">
        <w:t xml:space="preserve">    3. Houston Ranks #7 In the Nation For Number of New High-rise Developments.</w:t>
      </w:r>
    </w:p>
    <w:p w14:paraId="5160A48B" w14:textId="77777777" w:rsidR="00352455" w:rsidRPr="00352455" w:rsidRDefault="00352455" w:rsidP="00352455">
      <w:pPr>
        <w:spacing w:before="120" w:after="120"/>
        <w:ind w:firstLine="0"/>
      </w:pPr>
      <w:r w:rsidRPr="00352455">
        <w:t xml:space="preserve">    4. Houston Has 28 New High-rises Under Construction.</w:t>
      </w:r>
    </w:p>
    <w:p w14:paraId="03954244" w14:textId="77777777" w:rsidR="00352455" w:rsidRPr="00352455" w:rsidRDefault="00352455" w:rsidP="00352455">
      <w:pPr>
        <w:spacing w:before="120" w:after="120"/>
        <w:ind w:firstLine="0"/>
      </w:pPr>
      <w:r w:rsidRPr="00352455">
        <w:t xml:space="preserve">    5. 83 Additional High-rises Are Under “Approved” or “Proposed” Status.</w:t>
      </w:r>
    </w:p>
    <w:p w14:paraId="101BCF0C" w14:textId="77777777" w:rsidR="00352455" w:rsidRPr="00352455" w:rsidRDefault="00352455" w:rsidP="00352455">
      <w:pPr>
        <w:spacing w:before="120" w:after="120"/>
        <w:ind w:firstLine="0"/>
      </w:pPr>
      <w:r w:rsidRPr="00352455">
        <w:t xml:space="preserve">    6. Downtown Houston Houses $4 Billion Additional Proposed Construction Projects.</w:t>
      </w:r>
    </w:p>
    <w:p w14:paraId="15E2B682" w14:textId="77777777" w:rsidR="00352455" w:rsidRPr="00352455" w:rsidRDefault="00352455" w:rsidP="00352455">
      <w:pPr>
        <w:spacing w:before="120" w:after="120"/>
        <w:ind w:firstLine="0"/>
      </w:pPr>
      <w:r w:rsidRPr="00352455">
        <w:t xml:space="preserve">    7. Major Houston Employers Are Relocating Or Hiring An Additional 100,000 People.</w:t>
      </w:r>
    </w:p>
    <w:p w14:paraId="35806714" w14:textId="77777777" w:rsidR="00352455" w:rsidRPr="00352455" w:rsidRDefault="00352455" w:rsidP="00352455">
      <w:pPr>
        <w:spacing w:before="120" w:after="120"/>
        <w:ind w:firstLine="0"/>
      </w:pPr>
      <w:r w:rsidRPr="00352455">
        <w:t xml:space="preserve">    8. Houston Housing Starts Have Increased For 8 Consecutive Quarters.</w:t>
      </w:r>
    </w:p>
    <w:p w14:paraId="19FF398B" w14:textId="77777777" w:rsidR="00352455" w:rsidRPr="00352455" w:rsidRDefault="00352455" w:rsidP="00352455">
      <w:pPr>
        <w:spacing w:before="120" w:after="120"/>
        <w:ind w:firstLine="0"/>
      </w:pPr>
      <w:r w:rsidRPr="00352455">
        <w:t xml:space="preserve">    9. Vacant Developed Lot Inventory Is At An All Time Low.</w:t>
      </w:r>
    </w:p>
    <w:p w14:paraId="6F4F43B6" w14:textId="77777777" w:rsidR="00352455" w:rsidRPr="00352455" w:rsidRDefault="00352455" w:rsidP="00352455">
      <w:pPr>
        <w:spacing w:before="120" w:after="120"/>
        <w:ind w:firstLine="0"/>
      </w:pPr>
      <w:r w:rsidRPr="00352455">
        <w:t xml:space="preserve">    10. Houston Home Inventory Is 47% Below the National Average.</w:t>
      </w:r>
    </w:p>
    <w:p w14:paraId="13DE1DAA" w14:textId="77777777" w:rsidR="00352455" w:rsidRDefault="00352455" w:rsidP="00052384">
      <w:pPr>
        <w:spacing w:before="120" w:after="120"/>
        <w:ind w:firstLine="0"/>
      </w:pPr>
    </w:p>
    <w:p w14:paraId="295C88B8" w14:textId="4C401A44" w:rsidR="00052384" w:rsidRDefault="00052384" w:rsidP="00052384">
      <w:pPr>
        <w:spacing w:before="120" w:after="120"/>
        <w:ind w:firstLine="0"/>
      </w:pPr>
      <w:r w:rsidRPr="0098733F">
        <w:t xml:space="preserve"> </w:t>
      </w:r>
    </w:p>
    <w:p w14:paraId="5DF5B570" w14:textId="77777777" w:rsidR="00052384" w:rsidRDefault="00052384" w:rsidP="00052384">
      <w:pPr>
        <w:pStyle w:val="Heading2"/>
      </w:pPr>
      <w:bookmarkStart w:id="7" w:name="_Toc274908274"/>
      <w:r>
        <w:lastRenderedPageBreak/>
        <w:t>Competitive Analysis</w:t>
      </w:r>
      <w:bookmarkEnd w:id="7"/>
      <w:r>
        <w:t xml:space="preserve"> </w:t>
      </w:r>
    </w:p>
    <w:p w14:paraId="78D63ED2" w14:textId="3BA062D0" w:rsidR="00CC4CCE" w:rsidRDefault="00C27B4F" w:rsidP="00C27B4F">
      <w:pPr>
        <w:spacing w:before="80" w:after="80"/>
        <w:ind w:firstLine="0"/>
      </w:pPr>
      <w:r>
        <w:t xml:space="preserve">The US Green Building Industry contains about 170,000 establishments with combined annual revenue of approximately $260 billion. The industry is very fragmented, as there are many companies that are simply single-location companies, while there are numerous companies that branch out across the whole nation. Some of the major players in the industry include </w:t>
      </w:r>
      <w:r w:rsidR="00CC4CCE">
        <w:t xml:space="preserve">Lennar, Perry Homes, D.R. Horton, </w:t>
      </w:r>
      <w:r>
        <w:t>Pulte</w:t>
      </w:r>
      <w:r w:rsidR="00347029">
        <w:t xml:space="preserve"> </w:t>
      </w:r>
      <w:r>
        <w:t>Group, Inc., Centex, NVR H</w:t>
      </w:r>
      <w:r w:rsidR="00CC4CCE">
        <w:t>omes, Toll Brothers, and Ryland Homes</w:t>
      </w:r>
      <w:r>
        <w:t xml:space="preserve">. </w:t>
      </w:r>
    </w:p>
    <w:p w14:paraId="363E652D" w14:textId="70D75A7F" w:rsidR="00C27B4F" w:rsidRDefault="00C27B4F" w:rsidP="00C27B4F">
      <w:pPr>
        <w:spacing w:before="80" w:after="80"/>
        <w:ind w:firstLine="0"/>
      </w:pPr>
      <w:r>
        <w:t xml:space="preserve">Mundi Home’s competitive advantages include: modern functional design, net – zero energy homes, unique buyer experience, wellness living redefined, and innovation and creativity. </w:t>
      </w:r>
      <w:r w:rsidR="00CC4CCE">
        <w:t xml:space="preserve"> We will create a totally new niche in which Mundi Homes will be the sole </w:t>
      </w:r>
      <w:r w:rsidR="00752BBC">
        <w:t xml:space="preserve">player. The Mundi Homes </w:t>
      </w:r>
      <w:r w:rsidR="00D26B59">
        <w:t>approach is a new paradigm in homes design, construction, ownership and servicing. We are a next generation builder, showing America a new way home.</w:t>
      </w:r>
    </w:p>
    <w:p w14:paraId="7F9E6B67" w14:textId="33FF0494" w:rsidR="00D26B59" w:rsidRDefault="00D26B59" w:rsidP="00C27B4F">
      <w:pPr>
        <w:spacing w:before="80" w:after="80"/>
        <w:ind w:firstLine="0"/>
      </w:pPr>
      <w:r>
        <w:t xml:space="preserve">Mundi Homes will be introducing ground breaking industry first innovations </w:t>
      </w:r>
      <w:r w:rsidR="00347029">
        <w:t>in 2015 &amp; 2016. These innovations will change the way concrete in used in home construction, Home audio visual entertainment and change our bathrooms into a never before seen spa.</w:t>
      </w:r>
    </w:p>
    <w:p w14:paraId="770BEE9F" w14:textId="77777777" w:rsidR="00CC4CCE" w:rsidRPr="007C6F34" w:rsidRDefault="00CC4CCE" w:rsidP="00C27B4F">
      <w:pPr>
        <w:spacing w:before="80" w:after="80"/>
        <w:ind w:firstLine="0"/>
      </w:pPr>
    </w:p>
    <w:p w14:paraId="12BC40DF" w14:textId="77777777" w:rsidR="00F91326" w:rsidRPr="0027578C" w:rsidRDefault="00C27B4F" w:rsidP="00C27B4F">
      <w:pPr>
        <w:pStyle w:val="Heading2"/>
        <w:rPr>
          <w:rStyle w:val="body"/>
        </w:rPr>
      </w:pPr>
      <w:bookmarkStart w:id="8" w:name="_Toc274908275"/>
      <w:r>
        <w:rPr>
          <w:rStyle w:val="body"/>
        </w:rPr>
        <w:t>Marketing Plan</w:t>
      </w:r>
      <w:bookmarkEnd w:id="8"/>
      <w:r>
        <w:rPr>
          <w:rStyle w:val="body"/>
        </w:rPr>
        <w:t xml:space="preserve"> </w:t>
      </w:r>
    </w:p>
    <w:p w14:paraId="5B117677" w14:textId="77777777" w:rsidR="00AA205C" w:rsidRDefault="00C27B4F" w:rsidP="00F4366E">
      <w:pPr>
        <w:pStyle w:val="NoSpacing"/>
      </w:pPr>
      <w:r>
        <w:t>Mundi Homes has designed a comprehensive marketing strategy that integrates both grass roots and traditional marketing tactics for high customer acquisition. The Company will position itself as the premiere custom Green Home Builder and relay a message of “Designing, Building, and Transforming Homes beyond Homeowners Expectations so that they can full Enjoy their Homes.” Major marketing initiatives of the Company include: promotions at opening, ongoing promotions, a comprehensive and educational website, interactive marketing, specialized print media marketing</w:t>
      </w:r>
      <w:r w:rsidR="00AA205C">
        <w:t>, event marketing and street teams, and word of mouth advertising.</w:t>
      </w:r>
    </w:p>
    <w:p w14:paraId="47FA89B3" w14:textId="77777777" w:rsidR="00AA205C" w:rsidRDefault="00AA205C" w:rsidP="00F4366E">
      <w:pPr>
        <w:pStyle w:val="NoSpacing"/>
      </w:pPr>
    </w:p>
    <w:p w14:paraId="71816307" w14:textId="77777777" w:rsidR="00AA205C" w:rsidRDefault="00AA205C" w:rsidP="00AA205C">
      <w:pPr>
        <w:pStyle w:val="Heading2"/>
      </w:pPr>
      <w:bookmarkStart w:id="9" w:name="_Toc274908276"/>
      <w:r>
        <w:t>Operations Plan</w:t>
      </w:r>
      <w:bookmarkEnd w:id="9"/>
      <w:r>
        <w:t xml:space="preserve"> </w:t>
      </w:r>
    </w:p>
    <w:p w14:paraId="0BC0FCEE" w14:textId="77777777" w:rsidR="000F2BBC" w:rsidRDefault="00AA205C" w:rsidP="00AA205C">
      <w:pPr>
        <w:pStyle w:val="NoSpacing"/>
      </w:pPr>
      <w:r>
        <w:t xml:space="preserve">Mundi Homes has created operational strategies that minimize costs and maximize profits. For example, the Company will initially outsource major services such as development and construction during the official launch and growth of the Company. In addition, the Company has developed a comprehensive growth strategy that targets twenty-three different states that are ideal locations for Green Building developments. Each state will be evaluated using </w:t>
      </w:r>
      <w:r w:rsidR="000F2BBC">
        <w:t xml:space="preserve">a criteria matrix which evaluates each location and its incentives for Green Building. Additionally, the Company will foster partnerships/alliances with manufacturers and professional service providers who will help increase the value proposition of the Company and its homes. </w:t>
      </w:r>
    </w:p>
    <w:p w14:paraId="05B3F3D5" w14:textId="77777777" w:rsidR="000F2BBC" w:rsidRDefault="000F2BBC" w:rsidP="00AA205C">
      <w:pPr>
        <w:pStyle w:val="NoSpacing"/>
      </w:pPr>
    </w:p>
    <w:p w14:paraId="639DDCC9" w14:textId="77777777" w:rsidR="00F83936" w:rsidRDefault="000F2BBC" w:rsidP="000F2BBC">
      <w:pPr>
        <w:pStyle w:val="Heading2"/>
      </w:pPr>
      <w:bookmarkStart w:id="10" w:name="_Toc274908277"/>
      <w:r>
        <w:t xml:space="preserve">Financial Summary </w:t>
      </w:r>
      <w:r w:rsidR="00F83936">
        <w:t>and Exit Strategy</w:t>
      </w:r>
      <w:bookmarkEnd w:id="10"/>
      <w:r w:rsidR="00F83936">
        <w:t xml:space="preserve"> </w:t>
      </w:r>
    </w:p>
    <w:p w14:paraId="0A9247D9" w14:textId="162BD801" w:rsidR="005D0BF0" w:rsidRDefault="00A519D1" w:rsidP="00F83936">
      <w:pPr>
        <w:ind w:firstLine="0"/>
      </w:pPr>
      <w:r>
        <w:t xml:space="preserve">The Company is seeking to raise </w:t>
      </w:r>
      <w:r w:rsidR="00D26B59">
        <w:t>$ 10</w:t>
      </w:r>
      <w:r w:rsidR="00F205EA" w:rsidRPr="00F205EA">
        <w:t>,000,000.00</w:t>
      </w:r>
      <w:r w:rsidR="00D26B59">
        <w:t xml:space="preserve"> (ten</w:t>
      </w:r>
      <w:r w:rsidR="00C47674">
        <w:t xml:space="preserve"> </w:t>
      </w:r>
      <w:r w:rsidR="00BF6163">
        <w:t>million dollars)</w:t>
      </w:r>
      <w:r>
        <w:t xml:space="preserve"> in debt </w:t>
      </w:r>
      <w:r w:rsidR="00C47674">
        <w:t xml:space="preserve">and the funds will be used for the development of </w:t>
      </w:r>
      <w:r w:rsidR="00D26B59">
        <w:t>20 homes in Houston</w:t>
      </w:r>
      <w:r w:rsidR="005F2D34">
        <w:t xml:space="preserve">, </w:t>
      </w:r>
      <w:r w:rsidR="00D26B59">
        <w:t>TX.</w:t>
      </w:r>
    </w:p>
    <w:p w14:paraId="72F897F1" w14:textId="77777777" w:rsidR="005D0BF0" w:rsidRDefault="005D0BF0" w:rsidP="00F83936">
      <w:pPr>
        <w:ind w:firstLine="0"/>
      </w:pPr>
    </w:p>
    <w:p w14:paraId="45E9E1AD" w14:textId="53DF1ED3" w:rsidR="003C1515" w:rsidRDefault="00FB5A8B" w:rsidP="00F83936">
      <w:pPr>
        <w:ind w:firstLine="0"/>
      </w:pPr>
      <w:r>
        <w:t>The following criteria will be assessed before selecting a site to build:</w:t>
      </w:r>
    </w:p>
    <w:p w14:paraId="2ECA9A60" w14:textId="77777777" w:rsidR="00FB5A8B" w:rsidRPr="00FB5A8B" w:rsidRDefault="00FB5A8B" w:rsidP="00FB5A8B">
      <w:pPr>
        <w:ind w:firstLine="0"/>
      </w:pPr>
      <w:r w:rsidRPr="00FB5A8B">
        <w:t xml:space="preserve"> </w:t>
      </w:r>
    </w:p>
    <w:p w14:paraId="2D911BD5" w14:textId="77777777" w:rsidR="00FB5A8B" w:rsidRPr="00FB5A8B" w:rsidRDefault="00FB5A8B" w:rsidP="00FB5A8B">
      <w:pPr>
        <w:pStyle w:val="ListParagraph"/>
        <w:numPr>
          <w:ilvl w:val="0"/>
          <w:numId w:val="24"/>
        </w:numPr>
      </w:pPr>
      <w:r w:rsidRPr="00FB5A8B">
        <w:t xml:space="preserve"> Shovel ready lots ONLY</w:t>
      </w:r>
    </w:p>
    <w:p w14:paraId="32E594BE" w14:textId="213BD829" w:rsidR="00FB5A8B" w:rsidRPr="00FB5A8B" w:rsidRDefault="00FB5A8B" w:rsidP="00FB5A8B">
      <w:pPr>
        <w:pStyle w:val="ListParagraph"/>
        <w:numPr>
          <w:ilvl w:val="0"/>
          <w:numId w:val="24"/>
        </w:numPr>
      </w:pPr>
      <w:r w:rsidRPr="00FB5A8B">
        <w:t xml:space="preserve"> Location </w:t>
      </w:r>
      <w:r>
        <w:t>[Zip 77024, 77056 &amp; 77005]</w:t>
      </w:r>
    </w:p>
    <w:p w14:paraId="2C88191D" w14:textId="77777777" w:rsidR="00FB5A8B" w:rsidRPr="00FB5A8B" w:rsidRDefault="00FB5A8B" w:rsidP="00FB5A8B">
      <w:pPr>
        <w:pStyle w:val="ListParagraph"/>
        <w:numPr>
          <w:ilvl w:val="0"/>
          <w:numId w:val="24"/>
        </w:numPr>
      </w:pPr>
      <w:r w:rsidRPr="00FB5A8B">
        <w:t xml:space="preserve"> Number of houses on the market  </w:t>
      </w:r>
    </w:p>
    <w:p w14:paraId="7C382A13" w14:textId="77777777" w:rsidR="00FB5A8B" w:rsidRPr="00FB5A8B" w:rsidRDefault="00FB5A8B" w:rsidP="00FB5A8B">
      <w:pPr>
        <w:pStyle w:val="ListParagraph"/>
        <w:numPr>
          <w:ilvl w:val="0"/>
          <w:numId w:val="24"/>
        </w:numPr>
      </w:pPr>
      <w:r w:rsidRPr="00FB5A8B">
        <w:lastRenderedPageBreak/>
        <w:t xml:space="preserve"> Average price of comparable homes on market</w:t>
      </w:r>
    </w:p>
    <w:p w14:paraId="11B3121E" w14:textId="77777777" w:rsidR="00FB5A8B" w:rsidRPr="00FB5A8B" w:rsidRDefault="00FB5A8B" w:rsidP="00FB5A8B">
      <w:pPr>
        <w:pStyle w:val="ListParagraph"/>
        <w:numPr>
          <w:ilvl w:val="0"/>
          <w:numId w:val="24"/>
        </w:numPr>
      </w:pPr>
      <w:r w:rsidRPr="00FB5A8B">
        <w:t xml:space="preserve"> Average price of comparable homes sold </w:t>
      </w:r>
      <w:r w:rsidRPr="00FB5A8B">
        <w:tab/>
      </w:r>
    </w:p>
    <w:p w14:paraId="1DCABC14" w14:textId="77777777" w:rsidR="00FB5A8B" w:rsidRPr="00FB5A8B" w:rsidRDefault="00FB5A8B" w:rsidP="00FB5A8B">
      <w:pPr>
        <w:pStyle w:val="ListParagraph"/>
        <w:numPr>
          <w:ilvl w:val="0"/>
          <w:numId w:val="24"/>
        </w:numPr>
      </w:pPr>
      <w:r w:rsidRPr="00FB5A8B">
        <w:t xml:space="preserve"> Long term development plan/vision for locale</w:t>
      </w:r>
    </w:p>
    <w:p w14:paraId="059E0111" w14:textId="77777777" w:rsidR="00FB5A8B" w:rsidRPr="00FB5A8B" w:rsidRDefault="00FB5A8B" w:rsidP="00FB5A8B">
      <w:pPr>
        <w:pStyle w:val="ListParagraph"/>
        <w:numPr>
          <w:ilvl w:val="0"/>
          <w:numId w:val="24"/>
        </w:numPr>
      </w:pPr>
      <w:r w:rsidRPr="00FB5A8B">
        <w:t xml:space="preserve"> Crime</w:t>
      </w:r>
    </w:p>
    <w:p w14:paraId="199BACB0" w14:textId="77777777" w:rsidR="00FB5A8B" w:rsidRPr="00FB5A8B" w:rsidRDefault="00FB5A8B" w:rsidP="00FB5A8B">
      <w:pPr>
        <w:pStyle w:val="ListParagraph"/>
        <w:numPr>
          <w:ilvl w:val="0"/>
          <w:numId w:val="24"/>
        </w:numPr>
      </w:pPr>
      <w:r w:rsidRPr="00FB5A8B">
        <w:t xml:space="preserve"> School districts</w:t>
      </w:r>
    </w:p>
    <w:p w14:paraId="224D29AA" w14:textId="77777777" w:rsidR="00D8490A" w:rsidRDefault="00D8490A" w:rsidP="00D8490A">
      <w:pPr>
        <w:ind w:firstLine="0"/>
        <w:rPr>
          <w:b/>
          <w:bCs/>
          <w:u w:val="single"/>
        </w:rPr>
      </w:pPr>
    </w:p>
    <w:p w14:paraId="4D78807C" w14:textId="77777777" w:rsidR="00D8490A" w:rsidRPr="00D8490A" w:rsidRDefault="00D8490A" w:rsidP="00D8490A">
      <w:pPr>
        <w:ind w:firstLine="0"/>
      </w:pPr>
      <w:r w:rsidRPr="00D8490A">
        <w:rPr>
          <w:b/>
          <w:bCs/>
          <w:u w:val="single"/>
        </w:rPr>
        <w:t>GOALS</w:t>
      </w:r>
    </w:p>
    <w:p w14:paraId="22E5F807" w14:textId="3F5E6C96" w:rsidR="00D8490A" w:rsidRPr="00D8490A" w:rsidRDefault="00D8490A" w:rsidP="00D8490A">
      <w:pPr>
        <w:ind w:firstLine="720"/>
      </w:pPr>
      <w:r w:rsidRPr="00D8490A">
        <w:t>YEAR 1:</w:t>
      </w:r>
      <w:r w:rsidRPr="00D8490A">
        <w:tab/>
      </w:r>
      <w:r>
        <w:tab/>
      </w:r>
      <w:r w:rsidRPr="00D8490A">
        <w:t>BUILD &amp; SELL 20 HOMES (SINGLE FAMILY &amp; TOWN) IN HOUSTON</w:t>
      </w:r>
    </w:p>
    <w:p w14:paraId="6B68FC5B" w14:textId="2F2FC8B6" w:rsidR="00D8490A" w:rsidRPr="00D8490A" w:rsidRDefault="00D8490A" w:rsidP="00D8490A">
      <w:pPr>
        <w:ind w:firstLine="720"/>
      </w:pPr>
      <w:r w:rsidRPr="00D8490A">
        <w:t xml:space="preserve">YEAR 2:   </w:t>
      </w:r>
      <w:r>
        <w:tab/>
      </w:r>
      <w:r w:rsidRPr="00D8490A">
        <w:t>BUILD &amp; SELL 100 HOMES (SINGLE FAMILY &amp; TOWN) IN HOUSTON</w:t>
      </w:r>
    </w:p>
    <w:p w14:paraId="35A62AC4" w14:textId="5733ACE8" w:rsidR="00D8490A" w:rsidRPr="00D8490A" w:rsidRDefault="00D8490A" w:rsidP="00D8490A">
      <w:pPr>
        <w:ind w:firstLine="720"/>
      </w:pPr>
      <w:r w:rsidRPr="00D8490A">
        <w:t xml:space="preserve">YEAR 3:   </w:t>
      </w:r>
      <w:r>
        <w:tab/>
      </w:r>
      <w:r w:rsidRPr="00D8490A">
        <w:t>BUIL</w:t>
      </w:r>
      <w:r>
        <w:t xml:space="preserve">D &amp; SELL 400 HOMES IN TEXAS  </w:t>
      </w:r>
      <w:r w:rsidRPr="00D8490A">
        <w:t>(EXPAND TO DALLAS, AUSTIN)</w:t>
      </w:r>
    </w:p>
    <w:p w14:paraId="42C376D9" w14:textId="747D225C" w:rsidR="00D8490A" w:rsidRPr="00D8490A" w:rsidRDefault="00D8490A" w:rsidP="00D8490A">
      <w:pPr>
        <w:ind w:firstLine="720"/>
      </w:pPr>
      <w:r w:rsidRPr="00D8490A">
        <w:t xml:space="preserve">YEAR 4:   </w:t>
      </w:r>
      <w:r>
        <w:tab/>
      </w:r>
      <w:r w:rsidRPr="00D8490A">
        <w:t>BUILD &amp; SELL 1600 HOMES IN TEXAS &amp; CALIFORNIA</w:t>
      </w:r>
    </w:p>
    <w:p w14:paraId="5FB32DE9" w14:textId="6359E08A" w:rsidR="00D8490A" w:rsidRPr="00D8490A" w:rsidRDefault="00D8490A" w:rsidP="00D8490A">
      <w:pPr>
        <w:ind w:firstLine="720"/>
      </w:pPr>
      <w:r w:rsidRPr="00D8490A">
        <w:t xml:space="preserve">YEAR 5:   </w:t>
      </w:r>
      <w:r>
        <w:tab/>
      </w:r>
      <w:r w:rsidRPr="00D8490A">
        <w:t>ESTABLISH MARKET PRESENCE IN TX, CA, FL, NY</w:t>
      </w:r>
      <w:r w:rsidR="0094511F">
        <w:t xml:space="preserve">, DC, MD, </w:t>
      </w:r>
      <w:r w:rsidR="001642E0">
        <w:t>and VA</w:t>
      </w:r>
    </w:p>
    <w:p w14:paraId="0D46FC26" w14:textId="77777777" w:rsidR="0094511F" w:rsidRDefault="0094511F" w:rsidP="0094511F">
      <w:pPr>
        <w:ind w:firstLine="0"/>
      </w:pPr>
    </w:p>
    <w:p w14:paraId="7F736746" w14:textId="774407FB" w:rsidR="0094511F" w:rsidRPr="0094511F" w:rsidRDefault="0094511F" w:rsidP="0094511F">
      <w:pPr>
        <w:ind w:firstLine="0"/>
        <w:rPr>
          <w:b/>
          <w:u w:val="single"/>
        </w:rPr>
      </w:pPr>
      <w:r w:rsidRPr="0094511F">
        <w:rPr>
          <w:b/>
          <w:u w:val="single"/>
        </w:rPr>
        <w:t>INVESTMENT REQUIREMENTS</w:t>
      </w:r>
    </w:p>
    <w:p w14:paraId="0546929E" w14:textId="77777777" w:rsidR="0094511F" w:rsidRDefault="0094511F" w:rsidP="0094511F">
      <w:pPr>
        <w:ind w:firstLine="0"/>
      </w:pPr>
    </w:p>
    <w:p w14:paraId="0D83748F" w14:textId="3BFD12C0" w:rsidR="0094511F" w:rsidRPr="0094511F" w:rsidRDefault="0094511F" w:rsidP="0094511F">
      <w:pPr>
        <w:ind w:firstLine="0"/>
        <w:rPr>
          <w:lang w:bidi="en-US"/>
        </w:rPr>
      </w:pPr>
      <w:r w:rsidRPr="0094511F">
        <w:rPr>
          <w:lang w:bidi="en-US"/>
        </w:rPr>
        <w:t>MINIMUM INVESTMENT: $20,000</w:t>
      </w:r>
    </w:p>
    <w:p w14:paraId="6D431DD1" w14:textId="77777777" w:rsidR="0094511F" w:rsidRDefault="0094511F" w:rsidP="0094511F">
      <w:pPr>
        <w:ind w:firstLine="0"/>
      </w:pPr>
    </w:p>
    <w:p w14:paraId="071B4CB2" w14:textId="77777777" w:rsidR="0094511F" w:rsidRPr="0094511F" w:rsidRDefault="0094511F" w:rsidP="0094511F">
      <w:pPr>
        <w:ind w:firstLine="0"/>
      </w:pPr>
      <w:r w:rsidRPr="0094511F">
        <w:t>Level A: $20,000 - $49,999 investment; 15% return</w:t>
      </w:r>
    </w:p>
    <w:p w14:paraId="3D5A0BBA" w14:textId="77777777" w:rsidR="0094511F" w:rsidRPr="0094511F" w:rsidRDefault="0094511F" w:rsidP="0094511F">
      <w:pPr>
        <w:ind w:firstLine="0"/>
      </w:pPr>
      <w:r w:rsidRPr="0094511F">
        <w:br/>
        <w:t>Level B: $50,000 - $99,999 investment; 17 % return</w:t>
      </w:r>
    </w:p>
    <w:p w14:paraId="4280A7DA" w14:textId="77777777" w:rsidR="0094511F" w:rsidRPr="0094511F" w:rsidRDefault="0094511F" w:rsidP="0094511F">
      <w:pPr>
        <w:ind w:firstLine="0"/>
      </w:pPr>
      <w:r w:rsidRPr="0094511F">
        <w:br/>
        <w:t>Level C: $100,000 - $499,999 investment; 20% return</w:t>
      </w:r>
    </w:p>
    <w:p w14:paraId="5CB42265" w14:textId="77777777" w:rsidR="0094511F" w:rsidRPr="0094511F" w:rsidRDefault="0094511F" w:rsidP="0094511F">
      <w:pPr>
        <w:ind w:firstLine="0"/>
      </w:pPr>
      <w:r w:rsidRPr="0094511F">
        <w:br/>
        <w:t>Level D: $500,000 - $999,999 investment; 22% return</w:t>
      </w:r>
    </w:p>
    <w:p w14:paraId="0598727C" w14:textId="77777777" w:rsidR="0094511F" w:rsidRPr="0094511F" w:rsidRDefault="0094511F" w:rsidP="0094511F">
      <w:pPr>
        <w:ind w:firstLine="0"/>
      </w:pPr>
      <w:r w:rsidRPr="0094511F">
        <w:br/>
        <w:t>Level E: $1,000,000 or greater; 25% return</w:t>
      </w:r>
    </w:p>
    <w:p w14:paraId="37B0C9D3" w14:textId="32465A27" w:rsidR="00D8490A" w:rsidRDefault="00D8490A" w:rsidP="00F83936">
      <w:pPr>
        <w:ind w:firstLine="0"/>
      </w:pPr>
    </w:p>
    <w:p w14:paraId="079ECAD0" w14:textId="3F8A79FD" w:rsidR="001B3477" w:rsidRDefault="001B3477" w:rsidP="00F83936">
      <w:pPr>
        <w:ind w:firstLine="0"/>
      </w:pPr>
      <w:r>
        <w:t>Development Features:</w:t>
      </w:r>
    </w:p>
    <w:p w14:paraId="726BE4BC" w14:textId="656A97AD" w:rsidR="005F2D34" w:rsidRDefault="005F2D34" w:rsidP="007F57BF">
      <w:pPr>
        <w:pStyle w:val="ListParagraph"/>
        <w:numPr>
          <w:ilvl w:val="0"/>
          <w:numId w:val="22"/>
        </w:numPr>
      </w:pPr>
      <w:r>
        <w:t>Modern energy efficient design</w:t>
      </w:r>
    </w:p>
    <w:p w14:paraId="187897F7" w14:textId="6F4BDE81" w:rsidR="005F2D34" w:rsidRDefault="00DE3392" w:rsidP="007F57BF">
      <w:pPr>
        <w:pStyle w:val="ListParagraph"/>
        <w:numPr>
          <w:ilvl w:val="0"/>
          <w:numId w:val="22"/>
        </w:numPr>
      </w:pPr>
      <w:r>
        <w:t xml:space="preserve">NetZero energy community: </w:t>
      </w:r>
      <w:r w:rsidR="005F2D34">
        <w:t>All energy requirements for homes will be provided by a community solar/hydrogen system</w:t>
      </w:r>
    </w:p>
    <w:p w14:paraId="0A2668E8" w14:textId="77777777" w:rsidR="005F2D34" w:rsidRDefault="005F2D34" w:rsidP="005F2D34">
      <w:pPr>
        <w:ind w:firstLine="0"/>
      </w:pPr>
    </w:p>
    <w:p w14:paraId="54D2208A" w14:textId="33D64612" w:rsidR="005F2D34" w:rsidRPr="00DD3A05" w:rsidRDefault="00E8222D" w:rsidP="00E8222D">
      <w:pPr>
        <w:ind w:firstLine="0"/>
        <w:rPr>
          <w:b/>
          <w:u w:val="single"/>
        </w:rPr>
      </w:pPr>
      <w:r w:rsidRPr="00DD3A05">
        <w:rPr>
          <w:b/>
          <w:u w:val="single"/>
        </w:rPr>
        <w:t>Use of Funds:</w:t>
      </w:r>
    </w:p>
    <w:p w14:paraId="696B53DD" w14:textId="7A135506" w:rsidR="00F205EA" w:rsidRDefault="00DD3A05" w:rsidP="00A519D1">
      <w:pPr>
        <w:pStyle w:val="ListParagraph"/>
        <w:numPr>
          <w:ilvl w:val="0"/>
          <w:numId w:val="21"/>
        </w:numPr>
      </w:pPr>
      <w:r>
        <w:t>20</w:t>
      </w:r>
      <w:r w:rsidR="00F205EA">
        <w:t xml:space="preserve"> Home</w:t>
      </w:r>
      <w:r w:rsidR="00BF6163">
        <w:t>s</w:t>
      </w:r>
      <w:r>
        <w:t xml:space="preserve"> in Houston, TX</w:t>
      </w:r>
    </w:p>
    <w:p w14:paraId="13BDAAE4" w14:textId="52B1C582" w:rsidR="00A519D1" w:rsidRDefault="00A519D1" w:rsidP="00A519D1">
      <w:pPr>
        <w:pStyle w:val="ListParagraph"/>
        <w:numPr>
          <w:ilvl w:val="0"/>
          <w:numId w:val="21"/>
        </w:numPr>
      </w:pPr>
      <w:r>
        <w:t xml:space="preserve">Operating Expenditures </w:t>
      </w:r>
    </w:p>
    <w:p w14:paraId="6E51967C" w14:textId="69F3E26E" w:rsidR="00AB47D8" w:rsidRDefault="00C47674" w:rsidP="00C47674">
      <w:pPr>
        <w:pStyle w:val="ListParagraph"/>
        <w:numPr>
          <w:ilvl w:val="0"/>
          <w:numId w:val="21"/>
        </w:numPr>
      </w:pPr>
      <w:r>
        <w:t>Working Capital</w:t>
      </w:r>
      <w:r w:rsidR="005F2D34">
        <w:t>.</w:t>
      </w:r>
    </w:p>
    <w:p w14:paraId="2B960C2A" w14:textId="77777777" w:rsidR="00984343" w:rsidRDefault="00984343" w:rsidP="00984343">
      <w:pPr>
        <w:ind w:firstLine="0"/>
      </w:pPr>
    </w:p>
    <w:p w14:paraId="300EF8BA" w14:textId="548442D5" w:rsidR="00984343" w:rsidRPr="00DD3A05" w:rsidRDefault="00984343" w:rsidP="00984343">
      <w:pPr>
        <w:ind w:firstLine="0"/>
        <w:rPr>
          <w:b/>
          <w:u w:val="single"/>
        </w:rPr>
      </w:pPr>
      <w:r w:rsidRPr="00DD3A05">
        <w:rPr>
          <w:b/>
          <w:u w:val="single"/>
        </w:rPr>
        <w:t>Revenues:</w:t>
      </w:r>
    </w:p>
    <w:p w14:paraId="08F2EFA9" w14:textId="77777777" w:rsidR="00DD3A05" w:rsidRDefault="00DD3A05" w:rsidP="00984343">
      <w:pPr>
        <w:ind w:firstLine="0"/>
      </w:pPr>
    </w:p>
    <w:p w14:paraId="7104D817" w14:textId="3899ACAD" w:rsidR="00984343" w:rsidRDefault="00984343" w:rsidP="00984343">
      <w:pPr>
        <w:ind w:firstLine="0"/>
      </w:pPr>
      <w:r>
        <w:t>Average target</w:t>
      </w:r>
      <w:r w:rsidR="00E91376">
        <w:t xml:space="preserve"> price of Single family home:</w:t>
      </w:r>
      <w:r w:rsidR="00E91376">
        <w:tab/>
        <w:t>$</w:t>
      </w:r>
      <w:r w:rsidR="004958D3">
        <w:t>3,000</w:t>
      </w:r>
      <w:r>
        <w:t>,000</w:t>
      </w:r>
      <w:r>
        <w:tab/>
      </w:r>
      <w:r>
        <w:tab/>
      </w:r>
      <w:r w:rsidR="004958D3">
        <w:tab/>
      </w:r>
      <w:r w:rsidR="004958D3">
        <w:tab/>
      </w:r>
      <w:r w:rsidR="004958D3">
        <w:tab/>
      </w:r>
    </w:p>
    <w:p w14:paraId="5479CBD5" w14:textId="77777777" w:rsidR="00E91376" w:rsidRDefault="00E91376" w:rsidP="00984343">
      <w:pPr>
        <w:ind w:firstLine="0"/>
      </w:pPr>
    </w:p>
    <w:p w14:paraId="5FFF00E4" w14:textId="03A3A53F" w:rsidR="005F2D34" w:rsidRDefault="00E91376" w:rsidP="004958D3">
      <w:pPr>
        <w:ind w:firstLine="0"/>
      </w:pPr>
      <w:r>
        <w:t>Total revenues:</w:t>
      </w:r>
      <w:r>
        <w:tab/>
      </w:r>
      <w:r w:rsidR="004958D3">
        <w:t xml:space="preserve"> $6</w:t>
      </w:r>
      <w:r w:rsidR="00DE3392">
        <w:t xml:space="preserve">0, 000,000.00 </w:t>
      </w:r>
    </w:p>
    <w:p w14:paraId="22B04976" w14:textId="77777777" w:rsidR="005F2D34" w:rsidRDefault="005F2D34" w:rsidP="005F2D34"/>
    <w:p w14:paraId="4B0712F3" w14:textId="77777777" w:rsidR="00C47674" w:rsidRDefault="00C47674" w:rsidP="00C47674"/>
    <w:p w14:paraId="696ED083" w14:textId="77777777" w:rsidR="00C47674" w:rsidRDefault="00C47674" w:rsidP="00C47674"/>
    <w:p w14:paraId="2AA2B8AD" w14:textId="38070BB3" w:rsidR="00F83936" w:rsidRDefault="00C47674" w:rsidP="004958D3">
      <w:pPr>
        <w:ind w:firstLine="0"/>
        <w:jc w:val="left"/>
      </w:pPr>
      <w:r>
        <w:t xml:space="preserve">      </w:t>
      </w:r>
    </w:p>
    <w:p w14:paraId="3F939300" w14:textId="77777777" w:rsidR="00656CF7" w:rsidRDefault="00656CF7" w:rsidP="00656CF7"/>
    <w:p w14:paraId="1B7B2BC9" w14:textId="77777777" w:rsidR="005C39BF" w:rsidRDefault="005C39BF" w:rsidP="005C39BF">
      <w:pPr>
        <w:jc w:val="center"/>
      </w:pPr>
    </w:p>
    <w:sectPr w:rsidR="005C39BF" w:rsidSect="005C39BF">
      <w:footerReference w:type="first" r:id="rId14"/>
      <w:type w:val="continuous"/>
      <w:pgSz w:w="12240" w:h="15840"/>
      <w:pgMar w:top="1440" w:right="1440" w:bottom="1440" w:left="1440" w:header="720" w:footer="720" w:gutter="0"/>
      <w:pgBorders w:offsetFrom="page">
        <w:top w:val="single" w:sz="36" w:space="12" w:color="17365D" w:themeColor="text2" w:themeShade="BF"/>
        <w:left w:val="single" w:sz="36" w:space="12" w:color="17365D" w:themeColor="text2" w:themeShade="BF"/>
        <w:bottom w:val="single" w:sz="36" w:space="12" w:color="17365D" w:themeColor="text2" w:themeShade="BF"/>
        <w:right w:val="single" w:sz="36" w:space="12" w:color="17365D" w:themeColor="text2" w:themeShade="BF"/>
      </w:pgBorders>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527D7" w14:textId="77777777" w:rsidR="001642E0" w:rsidRDefault="001642E0" w:rsidP="007E5F16">
      <w:r>
        <w:separator/>
      </w:r>
    </w:p>
  </w:endnote>
  <w:endnote w:type="continuationSeparator" w:id="0">
    <w:p w14:paraId="541E3784" w14:textId="77777777" w:rsidR="001642E0" w:rsidRDefault="001642E0" w:rsidP="007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0D7C6" w14:textId="77777777" w:rsidR="001642E0" w:rsidRDefault="001642E0" w:rsidP="000D2B5B">
    <w:pPr>
      <w:pStyle w:val="Footer"/>
      <w:pBdr>
        <w:top w:val="single" w:sz="12" w:space="1" w:color="17365D" w:themeColor="text2" w:themeShade="BF"/>
      </w:pBdr>
      <w:tabs>
        <w:tab w:val="clear" w:pos="4680"/>
        <w:tab w:val="left" w:pos="4990"/>
      </w:tabs>
      <w:ind w:firstLine="0"/>
    </w:pPr>
    <w:r>
      <w:t xml:space="preserve">Mundi Homes  </w:t>
    </w:r>
    <w:r>
      <w:tab/>
    </w:r>
    <w:r>
      <w:fldChar w:fldCharType="begin"/>
    </w:r>
    <w:r>
      <w:instrText xml:space="preserve"> PAGE   \* MERGEFORMAT </w:instrText>
    </w:r>
    <w:r>
      <w:fldChar w:fldCharType="separate"/>
    </w:r>
    <w:r w:rsidR="00242B1E">
      <w:rPr>
        <w:noProof/>
      </w:rPr>
      <w:t>i</w:t>
    </w:r>
    <w:r>
      <w:rPr>
        <w:noProof/>
      </w:rPr>
      <w:fldChar w:fldCharType="end"/>
    </w:r>
    <w:r>
      <w:tab/>
      <w:t>Confidential</w:t>
    </w:r>
  </w:p>
  <w:p w14:paraId="2B629D66" w14:textId="77777777" w:rsidR="001642E0" w:rsidRDefault="001642E0" w:rsidP="000D2B5B">
    <w:pPr>
      <w:pStyle w:val="Footer"/>
      <w:pBdr>
        <w:top w:val="single" w:sz="12" w:space="1" w:color="17365D" w:themeColor="text2" w:themeShade="BF"/>
      </w:pBdr>
      <w:tabs>
        <w:tab w:val="clear" w:pos="4680"/>
      </w:tabs>
      <w:ind w:firstLine="0"/>
    </w:pPr>
    <w:r>
      <w:t>Business Plan &amp; Financial Projections</w:t>
    </w:r>
    <w:r>
      <w:tab/>
      <w:t>Do Not Copy</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09B79" w14:textId="77777777" w:rsidR="001642E0" w:rsidRDefault="001642E0" w:rsidP="00C21D57">
    <w:pPr>
      <w:pStyle w:val="Footer"/>
      <w:tabs>
        <w:tab w:val="clear" w:pos="4680"/>
        <w:tab w:val="clear" w:pos="9360"/>
        <w:tab w:val="left" w:pos="7528"/>
        <w:tab w:val="right" w:pos="12960"/>
      </w:tabs>
    </w:pPr>
    <w:r>
      <w:tab/>
    </w:r>
    <w:r>
      <w:tab/>
    </w:r>
  </w:p>
  <w:p w14:paraId="66A92E53" w14:textId="77777777" w:rsidR="001642E0" w:rsidRDefault="001642E0" w:rsidP="000E09F9">
    <w:pPr>
      <w:pStyle w:val="Footer"/>
      <w:tabs>
        <w:tab w:val="clear" w:pos="4680"/>
        <w:tab w:val="clear" w:pos="9360"/>
        <w:tab w:val="right" w:pos="129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0F0B5" w14:textId="77777777" w:rsidR="001642E0" w:rsidRDefault="001642E0" w:rsidP="000D2B5B">
    <w:pPr>
      <w:pStyle w:val="Footer"/>
      <w:pBdr>
        <w:top w:val="single" w:sz="12" w:space="1" w:color="17365D" w:themeColor="text2" w:themeShade="BF"/>
      </w:pBdr>
      <w:tabs>
        <w:tab w:val="clear" w:pos="4680"/>
        <w:tab w:val="left" w:pos="4990"/>
      </w:tabs>
      <w:ind w:firstLine="0"/>
    </w:pPr>
    <w:r>
      <w:t xml:space="preserve">Mundi Homes </w:t>
    </w:r>
    <w:r>
      <w:tab/>
    </w:r>
    <w:r>
      <w:fldChar w:fldCharType="begin"/>
    </w:r>
    <w:r>
      <w:instrText xml:space="preserve"> PAGE   \* MERGEFORMAT </w:instrText>
    </w:r>
    <w:r>
      <w:fldChar w:fldCharType="separate"/>
    </w:r>
    <w:r w:rsidR="00242B1E">
      <w:rPr>
        <w:noProof/>
      </w:rPr>
      <w:t>4</w:t>
    </w:r>
    <w:r>
      <w:rPr>
        <w:noProof/>
      </w:rPr>
      <w:fldChar w:fldCharType="end"/>
    </w:r>
    <w:r>
      <w:tab/>
      <w:t>Confidential</w:t>
    </w:r>
  </w:p>
  <w:p w14:paraId="09FF12D1" w14:textId="77777777" w:rsidR="001642E0" w:rsidRDefault="001642E0" w:rsidP="000D2B5B">
    <w:pPr>
      <w:pStyle w:val="Footer"/>
      <w:pBdr>
        <w:top w:val="single" w:sz="12" w:space="1" w:color="17365D" w:themeColor="text2" w:themeShade="BF"/>
      </w:pBdr>
      <w:tabs>
        <w:tab w:val="clear" w:pos="4680"/>
      </w:tabs>
      <w:ind w:firstLine="0"/>
    </w:pPr>
    <w:r>
      <w:t>Business Plan &amp; Financial Projections</w:t>
    </w:r>
    <w:r>
      <w:tab/>
      <w:t>Do Not Copy</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AE75" w14:textId="77777777" w:rsidR="001642E0" w:rsidRDefault="001642E0" w:rsidP="00CD2CA2">
    <w:pPr>
      <w:pStyle w:val="Footer"/>
      <w:pBdr>
        <w:top w:val="single" w:sz="12" w:space="1" w:color="17365D" w:themeColor="text2" w:themeShade="BF"/>
      </w:pBdr>
      <w:tabs>
        <w:tab w:val="clear" w:pos="4680"/>
        <w:tab w:val="clear" w:pos="9360"/>
        <w:tab w:val="left" w:pos="7114"/>
        <w:tab w:val="left" w:pos="7528"/>
        <w:tab w:val="right" w:pos="12960"/>
      </w:tabs>
      <w:ind w:firstLine="0"/>
    </w:pPr>
    <w:r>
      <w:t xml:space="preserve">Mundi Homes  </w:t>
    </w:r>
    <w:r>
      <w:tab/>
    </w:r>
    <w:r>
      <w:fldChar w:fldCharType="begin"/>
    </w:r>
    <w:r>
      <w:instrText xml:space="preserve"> PAGE   \* MERGEFORMAT </w:instrText>
    </w:r>
    <w:r>
      <w:fldChar w:fldCharType="separate"/>
    </w:r>
    <w:r>
      <w:rPr>
        <w:noProof/>
      </w:rPr>
      <w:t>37</w:t>
    </w:r>
    <w:r>
      <w:rPr>
        <w:noProof/>
      </w:rPr>
      <w:fldChar w:fldCharType="end"/>
    </w:r>
    <w:r>
      <w:tab/>
    </w:r>
    <w:r>
      <w:tab/>
      <w:t>Confidential</w:t>
    </w:r>
  </w:p>
  <w:p w14:paraId="5E508DED" w14:textId="77777777" w:rsidR="001642E0" w:rsidRDefault="001642E0" w:rsidP="00CD2CA2">
    <w:pPr>
      <w:pStyle w:val="Footer"/>
      <w:pBdr>
        <w:top w:val="single" w:sz="12" w:space="1" w:color="17365D" w:themeColor="text2" w:themeShade="BF"/>
      </w:pBdr>
      <w:tabs>
        <w:tab w:val="clear" w:pos="4680"/>
        <w:tab w:val="clear" w:pos="9360"/>
        <w:tab w:val="right" w:pos="12960"/>
      </w:tabs>
      <w:ind w:firstLine="0"/>
    </w:pPr>
    <w:r>
      <w:t>Business Plan &amp; Financial Projections</w:t>
    </w:r>
    <w:r>
      <w:tab/>
      <w:t>Do Not Copy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EEF46" w14:textId="77777777" w:rsidR="001642E0" w:rsidRDefault="001642E0" w:rsidP="007E5F16">
      <w:r>
        <w:separator/>
      </w:r>
    </w:p>
  </w:footnote>
  <w:footnote w:type="continuationSeparator" w:id="0">
    <w:p w14:paraId="79EB1071" w14:textId="77777777" w:rsidR="001642E0" w:rsidRDefault="001642E0" w:rsidP="007E5F16">
      <w:r>
        <w:continuationSeparator/>
      </w:r>
    </w:p>
  </w:footnote>
  <w:footnote w:id="1">
    <w:p w14:paraId="0ADD6923" w14:textId="77777777" w:rsidR="001642E0" w:rsidRDefault="001642E0" w:rsidP="00F91326">
      <w:pPr>
        <w:pStyle w:val="FootnoteText"/>
      </w:pPr>
      <w:r>
        <w:rPr>
          <w:rStyle w:val="FootnoteReference"/>
        </w:rPr>
        <w:footnoteRef/>
      </w:r>
      <w:r>
        <w:t xml:space="preserve"> </w:t>
      </w:r>
      <w:sdt>
        <w:sdtPr>
          <w:id w:val="12697806"/>
          <w:citation/>
        </w:sdtPr>
        <w:sdtEndPr/>
        <w:sdtContent>
          <w:r>
            <w:fldChar w:fldCharType="begin"/>
          </w:r>
          <w:r>
            <w:instrText xml:space="preserve"> CITATION Zpr10 \l 1033 </w:instrText>
          </w:r>
          <w:r>
            <w:fldChar w:fldCharType="separate"/>
          </w:r>
          <w:r>
            <w:rPr>
              <w:noProof/>
            </w:rPr>
            <w:t>(Zpryme Research &amp; Consulting)</w:t>
          </w:r>
          <w:r>
            <w:rPr>
              <w:noProof/>
            </w:rPr>
            <w:fldChar w:fldCharType="end"/>
          </w:r>
        </w:sdtContent>
      </w:sdt>
    </w:p>
  </w:footnote>
  <w:footnote w:id="2">
    <w:p w14:paraId="6B172640" w14:textId="77777777" w:rsidR="001642E0" w:rsidRDefault="001642E0" w:rsidP="00F91326">
      <w:pPr>
        <w:pStyle w:val="FootnoteText"/>
      </w:pPr>
      <w:r>
        <w:rPr>
          <w:rStyle w:val="FootnoteReference"/>
        </w:rPr>
        <w:footnoteRef/>
      </w:r>
      <w:r>
        <w:t xml:space="preserve"> </w:t>
      </w:r>
      <w:sdt>
        <w:sdtPr>
          <w:id w:val="12697807"/>
          <w:citation/>
        </w:sdtPr>
        <w:sdtEndPr/>
        <w:sdtContent>
          <w:r>
            <w:fldChar w:fldCharType="begin"/>
          </w:r>
          <w:r>
            <w:instrText xml:space="preserve"> CITATION Zpr10 \l 1033 </w:instrText>
          </w:r>
          <w:r>
            <w:fldChar w:fldCharType="separate"/>
          </w:r>
          <w:r>
            <w:rPr>
              <w:noProof/>
            </w:rPr>
            <w:t>(Zpryme Research &amp; Consulting)</w:t>
          </w:r>
          <w:r>
            <w:rPr>
              <w:noProof/>
            </w:rPr>
            <w:fldChar w:fldCharType="end"/>
          </w:r>
        </w:sdtContent>
      </w:sdt>
    </w:p>
  </w:footnote>
  <w:footnote w:id="3">
    <w:p w14:paraId="72234A7A" w14:textId="77777777" w:rsidR="001642E0" w:rsidRDefault="001642E0">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54F"/>
    <w:multiLevelType w:val="hybridMultilevel"/>
    <w:tmpl w:val="0DE8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86818"/>
    <w:multiLevelType w:val="hybridMultilevel"/>
    <w:tmpl w:val="77B24EA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nsid w:val="11CC0087"/>
    <w:multiLevelType w:val="hybridMultilevel"/>
    <w:tmpl w:val="AE8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67CB7"/>
    <w:multiLevelType w:val="hybridMultilevel"/>
    <w:tmpl w:val="8D684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7731C"/>
    <w:multiLevelType w:val="hybridMultilevel"/>
    <w:tmpl w:val="7A42C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60D13"/>
    <w:multiLevelType w:val="hybridMultilevel"/>
    <w:tmpl w:val="738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47E03"/>
    <w:multiLevelType w:val="hybridMultilevel"/>
    <w:tmpl w:val="3D06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67C45"/>
    <w:multiLevelType w:val="hybridMultilevel"/>
    <w:tmpl w:val="6B24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25FA8"/>
    <w:multiLevelType w:val="hybridMultilevel"/>
    <w:tmpl w:val="F628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0146B"/>
    <w:multiLevelType w:val="hybridMultilevel"/>
    <w:tmpl w:val="312CB612"/>
    <w:lvl w:ilvl="0" w:tplc="0409000D">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9B33A56"/>
    <w:multiLevelType w:val="hybridMultilevel"/>
    <w:tmpl w:val="B9C08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B4CB0"/>
    <w:multiLevelType w:val="hybridMultilevel"/>
    <w:tmpl w:val="633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F5366"/>
    <w:multiLevelType w:val="hybridMultilevel"/>
    <w:tmpl w:val="7EA28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74E33B7"/>
    <w:multiLevelType w:val="hybridMultilevel"/>
    <w:tmpl w:val="5CE8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B7AA6"/>
    <w:multiLevelType w:val="hybridMultilevel"/>
    <w:tmpl w:val="F7BC7C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1903D56"/>
    <w:multiLevelType w:val="hybridMultilevel"/>
    <w:tmpl w:val="F6A26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C61C4"/>
    <w:multiLevelType w:val="hybridMultilevel"/>
    <w:tmpl w:val="AFF033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6E31688"/>
    <w:multiLevelType w:val="hybridMultilevel"/>
    <w:tmpl w:val="3540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978DC"/>
    <w:multiLevelType w:val="hybridMultilevel"/>
    <w:tmpl w:val="2698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4F56B7"/>
    <w:multiLevelType w:val="hybridMultilevel"/>
    <w:tmpl w:val="D6840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34860"/>
    <w:multiLevelType w:val="hybridMultilevel"/>
    <w:tmpl w:val="9FCC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214A63"/>
    <w:multiLevelType w:val="hybridMultilevel"/>
    <w:tmpl w:val="1BC6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1A3A9F"/>
    <w:multiLevelType w:val="hybridMultilevel"/>
    <w:tmpl w:val="62BA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573B53"/>
    <w:multiLevelType w:val="hybridMultilevel"/>
    <w:tmpl w:val="5920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22"/>
  </w:num>
  <w:num w:numId="5">
    <w:abstractNumId w:val="4"/>
  </w:num>
  <w:num w:numId="6">
    <w:abstractNumId w:val="15"/>
  </w:num>
  <w:num w:numId="7">
    <w:abstractNumId w:val="2"/>
  </w:num>
  <w:num w:numId="8">
    <w:abstractNumId w:val="8"/>
  </w:num>
  <w:num w:numId="9">
    <w:abstractNumId w:val="23"/>
  </w:num>
  <w:num w:numId="10">
    <w:abstractNumId w:val="10"/>
  </w:num>
  <w:num w:numId="11">
    <w:abstractNumId w:val="18"/>
  </w:num>
  <w:num w:numId="12">
    <w:abstractNumId w:val="16"/>
  </w:num>
  <w:num w:numId="13">
    <w:abstractNumId w:val="12"/>
  </w:num>
  <w:num w:numId="14">
    <w:abstractNumId w:val="14"/>
  </w:num>
  <w:num w:numId="15">
    <w:abstractNumId w:val="0"/>
  </w:num>
  <w:num w:numId="16">
    <w:abstractNumId w:val="19"/>
  </w:num>
  <w:num w:numId="17">
    <w:abstractNumId w:val="21"/>
  </w:num>
  <w:num w:numId="18">
    <w:abstractNumId w:val="13"/>
  </w:num>
  <w:num w:numId="19">
    <w:abstractNumId w:val="11"/>
  </w:num>
  <w:num w:numId="20">
    <w:abstractNumId w:val="1"/>
  </w:num>
  <w:num w:numId="21">
    <w:abstractNumId w:val="6"/>
  </w:num>
  <w:num w:numId="22">
    <w:abstractNumId w:val="20"/>
  </w:num>
  <w:num w:numId="23">
    <w:abstractNumId w:val="5"/>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68"/>
    <w:rsid w:val="00000E54"/>
    <w:rsid w:val="00001208"/>
    <w:rsid w:val="0000139F"/>
    <w:rsid w:val="000034C1"/>
    <w:rsid w:val="00004C37"/>
    <w:rsid w:val="0000658E"/>
    <w:rsid w:val="000112D8"/>
    <w:rsid w:val="00012165"/>
    <w:rsid w:val="00012251"/>
    <w:rsid w:val="0001305D"/>
    <w:rsid w:val="00013C98"/>
    <w:rsid w:val="00013D5B"/>
    <w:rsid w:val="00013F96"/>
    <w:rsid w:val="000163C3"/>
    <w:rsid w:val="00021A24"/>
    <w:rsid w:val="00022D9A"/>
    <w:rsid w:val="000254A6"/>
    <w:rsid w:val="000262BD"/>
    <w:rsid w:val="000269A9"/>
    <w:rsid w:val="0003059F"/>
    <w:rsid w:val="000310F5"/>
    <w:rsid w:val="0003147F"/>
    <w:rsid w:val="0003499D"/>
    <w:rsid w:val="00034E8E"/>
    <w:rsid w:val="0003676C"/>
    <w:rsid w:val="0003737D"/>
    <w:rsid w:val="00037A89"/>
    <w:rsid w:val="000400F5"/>
    <w:rsid w:val="000440AA"/>
    <w:rsid w:val="0004426D"/>
    <w:rsid w:val="0004513A"/>
    <w:rsid w:val="000451A9"/>
    <w:rsid w:val="000500FB"/>
    <w:rsid w:val="00052384"/>
    <w:rsid w:val="000527BA"/>
    <w:rsid w:val="00053F48"/>
    <w:rsid w:val="0005417F"/>
    <w:rsid w:val="00056686"/>
    <w:rsid w:val="000567A9"/>
    <w:rsid w:val="00056FD7"/>
    <w:rsid w:val="000577FF"/>
    <w:rsid w:val="00057EB7"/>
    <w:rsid w:val="000622B2"/>
    <w:rsid w:val="00062389"/>
    <w:rsid w:val="00062E11"/>
    <w:rsid w:val="00063741"/>
    <w:rsid w:val="00064EAD"/>
    <w:rsid w:val="000671B7"/>
    <w:rsid w:val="000679F8"/>
    <w:rsid w:val="000705A0"/>
    <w:rsid w:val="00071AAC"/>
    <w:rsid w:val="00073B2C"/>
    <w:rsid w:val="00073ED8"/>
    <w:rsid w:val="000746B4"/>
    <w:rsid w:val="000770DE"/>
    <w:rsid w:val="0007783D"/>
    <w:rsid w:val="000779BA"/>
    <w:rsid w:val="0008062F"/>
    <w:rsid w:val="00080B72"/>
    <w:rsid w:val="00080E77"/>
    <w:rsid w:val="000810F7"/>
    <w:rsid w:val="0008204B"/>
    <w:rsid w:val="00083B9E"/>
    <w:rsid w:val="000840A5"/>
    <w:rsid w:val="00086D89"/>
    <w:rsid w:val="000873D2"/>
    <w:rsid w:val="0009059D"/>
    <w:rsid w:val="00090A44"/>
    <w:rsid w:val="00090B3E"/>
    <w:rsid w:val="00091C7F"/>
    <w:rsid w:val="00091D2C"/>
    <w:rsid w:val="00096E05"/>
    <w:rsid w:val="000972D1"/>
    <w:rsid w:val="00097CBE"/>
    <w:rsid w:val="000A2462"/>
    <w:rsid w:val="000A2FAC"/>
    <w:rsid w:val="000A35BC"/>
    <w:rsid w:val="000A3737"/>
    <w:rsid w:val="000A3D4E"/>
    <w:rsid w:val="000A5F0F"/>
    <w:rsid w:val="000A76BB"/>
    <w:rsid w:val="000A7A8F"/>
    <w:rsid w:val="000B0DE4"/>
    <w:rsid w:val="000B38AA"/>
    <w:rsid w:val="000B3FCA"/>
    <w:rsid w:val="000B47FA"/>
    <w:rsid w:val="000B4BCB"/>
    <w:rsid w:val="000B5F81"/>
    <w:rsid w:val="000B6BD7"/>
    <w:rsid w:val="000B6CEE"/>
    <w:rsid w:val="000B75A0"/>
    <w:rsid w:val="000C0F23"/>
    <w:rsid w:val="000C1A3A"/>
    <w:rsid w:val="000C25A6"/>
    <w:rsid w:val="000C29D8"/>
    <w:rsid w:val="000C4403"/>
    <w:rsid w:val="000C5192"/>
    <w:rsid w:val="000C559C"/>
    <w:rsid w:val="000C6482"/>
    <w:rsid w:val="000D1091"/>
    <w:rsid w:val="000D2993"/>
    <w:rsid w:val="000D2B5B"/>
    <w:rsid w:val="000D5B3C"/>
    <w:rsid w:val="000D788D"/>
    <w:rsid w:val="000E09F9"/>
    <w:rsid w:val="000E1E29"/>
    <w:rsid w:val="000E2B0B"/>
    <w:rsid w:val="000E3AAA"/>
    <w:rsid w:val="000E3D00"/>
    <w:rsid w:val="000E4E92"/>
    <w:rsid w:val="000F0242"/>
    <w:rsid w:val="000F0246"/>
    <w:rsid w:val="000F2BBC"/>
    <w:rsid w:val="000F2C25"/>
    <w:rsid w:val="000F44FA"/>
    <w:rsid w:val="000F4BB6"/>
    <w:rsid w:val="000F5403"/>
    <w:rsid w:val="000F65B4"/>
    <w:rsid w:val="000F69ED"/>
    <w:rsid w:val="000F7037"/>
    <w:rsid w:val="001010A5"/>
    <w:rsid w:val="00101338"/>
    <w:rsid w:val="0010260F"/>
    <w:rsid w:val="0010350E"/>
    <w:rsid w:val="0010378B"/>
    <w:rsid w:val="00103DCA"/>
    <w:rsid w:val="00103FA3"/>
    <w:rsid w:val="00107A9F"/>
    <w:rsid w:val="00110670"/>
    <w:rsid w:val="0011150F"/>
    <w:rsid w:val="0011306C"/>
    <w:rsid w:val="001146DC"/>
    <w:rsid w:val="00115D21"/>
    <w:rsid w:val="001177E4"/>
    <w:rsid w:val="00117A93"/>
    <w:rsid w:val="00120104"/>
    <w:rsid w:val="001275C6"/>
    <w:rsid w:val="001308FD"/>
    <w:rsid w:val="001332DE"/>
    <w:rsid w:val="00133777"/>
    <w:rsid w:val="0013523D"/>
    <w:rsid w:val="001357D2"/>
    <w:rsid w:val="001368AB"/>
    <w:rsid w:val="001373AA"/>
    <w:rsid w:val="00141304"/>
    <w:rsid w:val="001414D4"/>
    <w:rsid w:val="00141BEF"/>
    <w:rsid w:val="00141F84"/>
    <w:rsid w:val="00143CFC"/>
    <w:rsid w:val="00143DD5"/>
    <w:rsid w:val="00144BF5"/>
    <w:rsid w:val="00145646"/>
    <w:rsid w:val="00145658"/>
    <w:rsid w:val="001472A8"/>
    <w:rsid w:val="001507A3"/>
    <w:rsid w:val="00150905"/>
    <w:rsid w:val="00152520"/>
    <w:rsid w:val="00152ACC"/>
    <w:rsid w:val="0015389E"/>
    <w:rsid w:val="00156A46"/>
    <w:rsid w:val="00156BD0"/>
    <w:rsid w:val="001571DE"/>
    <w:rsid w:val="001575BC"/>
    <w:rsid w:val="00160AEF"/>
    <w:rsid w:val="0016305B"/>
    <w:rsid w:val="001642E0"/>
    <w:rsid w:val="001642F8"/>
    <w:rsid w:val="00170367"/>
    <w:rsid w:val="00170F69"/>
    <w:rsid w:val="00171079"/>
    <w:rsid w:val="00171337"/>
    <w:rsid w:val="00171CB2"/>
    <w:rsid w:val="001738E8"/>
    <w:rsid w:val="00174732"/>
    <w:rsid w:val="00174F1B"/>
    <w:rsid w:val="001751C6"/>
    <w:rsid w:val="001764C9"/>
    <w:rsid w:val="0017714D"/>
    <w:rsid w:val="00180E13"/>
    <w:rsid w:val="00180E57"/>
    <w:rsid w:val="00181B4F"/>
    <w:rsid w:val="00182DDB"/>
    <w:rsid w:val="00184D74"/>
    <w:rsid w:val="00185139"/>
    <w:rsid w:val="00185226"/>
    <w:rsid w:val="00185686"/>
    <w:rsid w:val="00186535"/>
    <w:rsid w:val="001923C4"/>
    <w:rsid w:val="001944E3"/>
    <w:rsid w:val="00195ADF"/>
    <w:rsid w:val="00195C7E"/>
    <w:rsid w:val="001967EC"/>
    <w:rsid w:val="00197272"/>
    <w:rsid w:val="00197788"/>
    <w:rsid w:val="001A138F"/>
    <w:rsid w:val="001A33DA"/>
    <w:rsid w:val="001A49C8"/>
    <w:rsid w:val="001A6114"/>
    <w:rsid w:val="001A6C67"/>
    <w:rsid w:val="001B150F"/>
    <w:rsid w:val="001B2138"/>
    <w:rsid w:val="001B21DA"/>
    <w:rsid w:val="001B26D7"/>
    <w:rsid w:val="001B3477"/>
    <w:rsid w:val="001B35BA"/>
    <w:rsid w:val="001B3DAC"/>
    <w:rsid w:val="001B41D5"/>
    <w:rsid w:val="001B492E"/>
    <w:rsid w:val="001B5905"/>
    <w:rsid w:val="001B5D58"/>
    <w:rsid w:val="001B6126"/>
    <w:rsid w:val="001B6155"/>
    <w:rsid w:val="001B7964"/>
    <w:rsid w:val="001C0C8B"/>
    <w:rsid w:val="001C2001"/>
    <w:rsid w:val="001C2FE4"/>
    <w:rsid w:val="001C77B0"/>
    <w:rsid w:val="001D1445"/>
    <w:rsid w:val="001D29EB"/>
    <w:rsid w:val="001D39AB"/>
    <w:rsid w:val="001D3D62"/>
    <w:rsid w:val="001D46B5"/>
    <w:rsid w:val="001D4A3F"/>
    <w:rsid w:val="001E37B9"/>
    <w:rsid w:val="001E6705"/>
    <w:rsid w:val="001F157E"/>
    <w:rsid w:val="001F288D"/>
    <w:rsid w:val="001F2CB8"/>
    <w:rsid w:val="001F2E4C"/>
    <w:rsid w:val="001F3F0A"/>
    <w:rsid w:val="001F42EB"/>
    <w:rsid w:val="001F542A"/>
    <w:rsid w:val="001F6085"/>
    <w:rsid w:val="001F6B16"/>
    <w:rsid w:val="001F75F2"/>
    <w:rsid w:val="00200C4F"/>
    <w:rsid w:val="002023F3"/>
    <w:rsid w:val="00202C42"/>
    <w:rsid w:val="00203AEF"/>
    <w:rsid w:val="00205ACF"/>
    <w:rsid w:val="00207816"/>
    <w:rsid w:val="002107A2"/>
    <w:rsid w:val="002113CB"/>
    <w:rsid w:val="00211D95"/>
    <w:rsid w:val="00212327"/>
    <w:rsid w:val="00214A50"/>
    <w:rsid w:val="0021503D"/>
    <w:rsid w:val="00216C36"/>
    <w:rsid w:val="00217347"/>
    <w:rsid w:val="002175DD"/>
    <w:rsid w:val="00221695"/>
    <w:rsid w:val="00227592"/>
    <w:rsid w:val="00231F2D"/>
    <w:rsid w:val="00234C6F"/>
    <w:rsid w:val="002350ED"/>
    <w:rsid w:val="0023572C"/>
    <w:rsid w:val="00235C59"/>
    <w:rsid w:val="002371CA"/>
    <w:rsid w:val="00237D92"/>
    <w:rsid w:val="00237F35"/>
    <w:rsid w:val="00240303"/>
    <w:rsid w:val="0024253D"/>
    <w:rsid w:val="00242B1E"/>
    <w:rsid w:val="00243D43"/>
    <w:rsid w:val="002472D5"/>
    <w:rsid w:val="00251777"/>
    <w:rsid w:val="00252CA1"/>
    <w:rsid w:val="00253EEF"/>
    <w:rsid w:val="002544BE"/>
    <w:rsid w:val="0025701E"/>
    <w:rsid w:val="0026186D"/>
    <w:rsid w:val="00262EFE"/>
    <w:rsid w:val="00263E68"/>
    <w:rsid w:val="002647B0"/>
    <w:rsid w:val="002667F0"/>
    <w:rsid w:val="0026767F"/>
    <w:rsid w:val="00271BC5"/>
    <w:rsid w:val="00271CCF"/>
    <w:rsid w:val="00272D7F"/>
    <w:rsid w:val="002829A6"/>
    <w:rsid w:val="00283DC8"/>
    <w:rsid w:val="0028582D"/>
    <w:rsid w:val="00286F85"/>
    <w:rsid w:val="002874DF"/>
    <w:rsid w:val="00290327"/>
    <w:rsid w:val="0029082D"/>
    <w:rsid w:val="0029167B"/>
    <w:rsid w:val="00294ABB"/>
    <w:rsid w:val="002971CE"/>
    <w:rsid w:val="002A0046"/>
    <w:rsid w:val="002A17E8"/>
    <w:rsid w:val="002A1D73"/>
    <w:rsid w:val="002A1FD9"/>
    <w:rsid w:val="002A477F"/>
    <w:rsid w:val="002A6579"/>
    <w:rsid w:val="002A73DB"/>
    <w:rsid w:val="002B1570"/>
    <w:rsid w:val="002B1BED"/>
    <w:rsid w:val="002B2BF0"/>
    <w:rsid w:val="002B2EED"/>
    <w:rsid w:val="002B473A"/>
    <w:rsid w:val="002B54B8"/>
    <w:rsid w:val="002B54F5"/>
    <w:rsid w:val="002B7A05"/>
    <w:rsid w:val="002B7F4A"/>
    <w:rsid w:val="002C0F53"/>
    <w:rsid w:val="002C1B32"/>
    <w:rsid w:val="002C2588"/>
    <w:rsid w:val="002C2D0B"/>
    <w:rsid w:val="002C3F8D"/>
    <w:rsid w:val="002C476E"/>
    <w:rsid w:val="002C76AC"/>
    <w:rsid w:val="002D2F11"/>
    <w:rsid w:val="002D39D5"/>
    <w:rsid w:val="002D3F1A"/>
    <w:rsid w:val="002D4047"/>
    <w:rsid w:val="002D45E0"/>
    <w:rsid w:val="002D55CB"/>
    <w:rsid w:val="002D6E8E"/>
    <w:rsid w:val="002E0152"/>
    <w:rsid w:val="002E1E14"/>
    <w:rsid w:val="002E1E44"/>
    <w:rsid w:val="002E48FC"/>
    <w:rsid w:val="002E651C"/>
    <w:rsid w:val="002E6B18"/>
    <w:rsid w:val="002E701B"/>
    <w:rsid w:val="002E7234"/>
    <w:rsid w:val="002E771D"/>
    <w:rsid w:val="002F014B"/>
    <w:rsid w:val="002F2C0F"/>
    <w:rsid w:val="002F59B3"/>
    <w:rsid w:val="002F611C"/>
    <w:rsid w:val="002F6502"/>
    <w:rsid w:val="002F769D"/>
    <w:rsid w:val="002F7B89"/>
    <w:rsid w:val="00301E9D"/>
    <w:rsid w:val="003022FC"/>
    <w:rsid w:val="00302A32"/>
    <w:rsid w:val="00302B74"/>
    <w:rsid w:val="00303942"/>
    <w:rsid w:val="00306A68"/>
    <w:rsid w:val="00306C71"/>
    <w:rsid w:val="003112EE"/>
    <w:rsid w:val="003113E8"/>
    <w:rsid w:val="00311797"/>
    <w:rsid w:val="00314121"/>
    <w:rsid w:val="00315C2E"/>
    <w:rsid w:val="003161E8"/>
    <w:rsid w:val="00316C89"/>
    <w:rsid w:val="00317E30"/>
    <w:rsid w:val="0032045E"/>
    <w:rsid w:val="00323A5D"/>
    <w:rsid w:val="00323CDA"/>
    <w:rsid w:val="00324F00"/>
    <w:rsid w:val="003254D0"/>
    <w:rsid w:val="0032583C"/>
    <w:rsid w:val="00326CC1"/>
    <w:rsid w:val="003277B9"/>
    <w:rsid w:val="0033147D"/>
    <w:rsid w:val="0033148C"/>
    <w:rsid w:val="00333985"/>
    <w:rsid w:val="00333C88"/>
    <w:rsid w:val="0033465A"/>
    <w:rsid w:val="00334B2A"/>
    <w:rsid w:val="003351EE"/>
    <w:rsid w:val="00337607"/>
    <w:rsid w:val="00340FA2"/>
    <w:rsid w:val="00341FAE"/>
    <w:rsid w:val="003442A5"/>
    <w:rsid w:val="00344431"/>
    <w:rsid w:val="00344E72"/>
    <w:rsid w:val="00345380"/>
    <w:rsid w:val="00347029"/>
    <w:rsid w:val="0035098B"/>
    <w:rsid w:val="00350BB8"/>
    <w:rsid w:val="00351B41"/>
    <w:rsid w:val="00351FCB"/>
    <w:rsid w:val="00352455"/>
    <w:rsid w:val="00356297"/>
    <w:rsid w:val="00357544"/>
    <w:rsid w:val="00361AD5"/>
    <w:rsid w:val="00362BA6"/>
    <w:rsid w:val="0036679A"/>
    <w:rsid w:val="00366977"/>
    <w:rsid w:val="00367590"/>
    <w:rsid w:val="00372D1A"/>
    <w:rsid w:val="00376622"/>
    <w:rsid w:val="0037737C"/>
    <w:rsid w:val="00380CD4"/>
    <w:rsid w:val="00381B4E"/>
    <w:rsid w:val="00381D7B"/>
    <w:rsid w:val="00382F1B"/>
    <w:rsid w:val="00383A86"/>
    <w:rsid w:val="00384FF9"/>
    <w:rsid w:val="003855F2"/>
    <w:rsid w:val="00385BB4"/>
    <w:rsid w:val="00390510"/>
    <w:rsid w:val="00390E14"/>
    <w:rsid w:val="00391D54"/>
    <w:rsid w:val="0039568A"/>
    <w:rsid w:val="00395792"/>
    <w:rsid w:val="00397B16"/>
    <w:rsid w:val="003A0366"/>
    <w:rsid w:val="003A13F0"/>
    <w:rsid w:val="003A1DD1"/>
    <w:rsid w:val="003A3F47"/>
    <w:rsid w:val="003A44DD"/>
    <w:rsid w:val="003A4CA1"/>
    <w:rsid w:val="003A4D07"/>
    <w:rsid w:val="003A697D"/>
    <w:rsid w:val="003A76D2"/>
    <w:rsid w:val="003B023F"/>
    <w:rsid w:val="003B120B"/>
    <w:rsid w:val="003B2304"/>
    <w:rsid w:val="003B303B"/>
    <w:rsid w:val="003B38FE"/>
    <w:rsid w:val="003B4A8F"/>
    <w:rsid w:val="003B5000"/>
    <w:rsid w:val="003B52CF"/>
    <w:rsid w:val="003B6C9B"/>
    <w:rsid w:val="003C0E6F"/>
    <w:rsid w:val="003C1515"/>
    <w:rsid w:val="003C2FB8"/>
    <w:rsid w:val="003C324C"/>
    <w:rsid w:val="003C4274"/>
    <w:rsid w:val="003C73B5"/>
    <w:rsid w:val="003C76BA"/>
    <w:rsid w:val="003D0614"/>
    <w:rsid w:val="003D0C38"/>
    <w:rsid w:val="003D2251"/>
    <w:rsid w:val="003D2279"/>
    <w:rsid w:val="003D265D"/>
    <w:rsid w:val="003D2B5B"/>
    <w:rsid w:val="003D3703"/>
    <w:rsid w:val="003D46FC"/>
    <w:rsid w:val="003D4C95"/>
    <w:rsid w:val="003D5FB5"/>
    <w:rsid w:val="003D73F6"/>
    <w:rsid w:val="003E0182"/>
    <w:rsid w:val="003E296D"/>
    <w:rsid w:val="003E2976"/>
    <w:rsid w:val="003E3168"/>
    <w:rsid w:val="003E336F"/>
    <w:rsid w:val="003E47F9"/>
    <w:rsid w:val="003E5618"/>
    <w:rsid w:val="003E6DEF"/>
    <w:rsid w:val="003F0E33"/>
    <w:rsid w:val="003F0E8C"/>
    <w:rsid w:val="003F2948"/>
    <w:rsid w:val="003F2F95"/>
    <w:rsid w:val="003F414C"/>
    <w:rsid w:val="003F56F7"/>
    <w:rsid w:val="003F5CCE"/>
    <w:rsid w:val="003F684B"/>
    <w:rsid w:val="00401569"/>
    <w:rsid w:val="00407EC1"/>
    <w:rsid w:val="0041049D"/>
    <w:rsid w:val="00410E60"/>
    <w:rsid w:val="00412B38"/>
    <w:rsid w:val="00413259"/>
    <w:rsid w:val="00413805"/>
    <w:rsid w:val="004141C8"/>
    <w:rsid w:val="00415BF1"/>
    <w:rsid w:val="00416128"/>
    <w:rsid w:val="0041623D"/>
    <w:rsid w:val="004171C3"/>
    <w:rsid w:val="0041771F"/>
    <w:rsid w:val="00417D3A"/>
    <w:rsid w:val="004221A8"/>
    <w:rsid w:val="00424292"/>
    <w:rsid w:val="0042535F"/>
    <w:rsid w:val="00425CD1"/>
    <w:rsid w:val="00426F31"/>
    <w:rsid w:val="00427792"/>
    <w:rsid w:val="00427A0A"/>
    <w:rsid w:val="004302FE"/>
    <w:rsid w:val="00432456"/>
    <w:rsid w:val="00432A23"/>
    <w:rsid w:val="004330A6"/>
    <w:rsid w:val="00433B94"/>
    <w:rsid w:val="004359A2"/>
    <w:rsid w:val="00436726"/>
    <w:rsid w:val="00437820"/>
    <w:rsid w:val="00437E11"/>
    <w:rsid w:val="00442F6E"/>
    <w:rsid w:val="00443F6D"/>
    <w:rsid w:val="004443AB"/>
    <w:rsid w:val="00444576"/>
    <w:rsid w:val="00445251"/>
    <w:rsid w:val="004457C6"/>
    <w:rsid w:val="00445F94"/>
    <w:rsid w:val="0044603C"/>
    <w:rsid w:val="00447568"/>
    <w:rsid w:val="004508F9"/>
    <w:rsid w:val="004520CD"/>
    <w:rsid w:val="00464405"/>
    <w:rsid w:val="0046554A"/>
    <w:rsid w:val="004665F5"/>
    <w:rsid w:val="00467B57"/>
    <w:rsid w:val="00470132"/>
    <w:rsid w:val="00470F6C"/>
    <w:rsid w:val="00471448"/>
    <w:rsid w:val="004715A7"/>
    <w:rsid w:val="00471C9D"/>
    <w:rsid w:val="00473165"/>
    <w:rsid w:val="0047402D"/>
    <w:rsid w:val="00474263"/>
    <w:rsid w:val="004758CA"/>
    <w:rsid w:val="00476F2E"/>
    <w:rsid w:val="0047769B"/>
    <w:rsid w:val="0047770D"/>
    <w:rsid w:val="00477ACD"/>
    <w:rsid w:val="00481A7A"/>
    <w:rsid w:val="00482B1A"/>
    <w:rsid w:val="00484224"/>
    <w:rsid w:val="0048557E"/>
    <w:rsid w:val="004861A7"/>
    <w:rsid w:val="00486AF3"/>
    <w:rsid w:val="00486B95"/>
    <w:rsid w:val="004878E2"/>
    <w:rsid w:val="00487E76"/>
    <w:rsid w:val="00490362"/>
    <w:rsid w:val="00491451"/>
    <w:rsid w:val="0049147E"/>
    <w:rsid w:val="00491EF5"/>
    <w:rsid w:val="004922A6"/>
    <w:rsid w:val="0049345C"/>
    <w:rsid w:val="00493AA6"/>
    <w:rsid w:val="00493AE0"/>
    <w:rsid w:val="004958D3"/>
    <w:rsid w:val="004A057C"/>
    <w:rsid w:val="004A245A"/>
    <w:rsid w:val="004A3EF6"/>
    <w:rsid w:val="004A5C6F"/>
    <w:rsid w:val="004A73C9"/>
    <w:rsid w:val="004A75BA"/>
    <w:rsid w:val="004B058F"/>
    <w:rsid w:val="004B31A6"/>
    <w:rsid w:val="004B32C1"/>
    <w:rsid w:val="004B611B"/>
    <w:rsid w:val="004B6632"/>
    <w:rsid w:val="004B67A7"/>
    <w:rsid w:val="004B6EF9"/>
    <w:rsid w:val="004C0D3E"/>
    <w:rsid w:val="004C1DAE"/>
    <w:rsid w:val="004C3308"/>
    <w:rsid w:val="004C3695"/>
    <w:rsid w:val="004C7462"/>
    <w:rsid w:val="004D3331"/>
    <w:rsid w:val="004D39F3"/>
    <w:rsid w:val="004D4892"/>
    <w:rsid w:val="004D7651"/>
    <w:rsid w:val="004D79E8"/>
    <w:rsid w:val="004E0706"/>
    <w:rsid w:val="004E0F40"/>
    <w:rsid w:val="004E1477"/>
    <w:rsid w:val="004E5129"/>
    <w:rsid w:val="004E5574"/>
    <w:rsid w:val="004E5914"/>
    <w:rsid w:val="004E5C88"/>
    <w:rsid w:val="004E7AAC"/>
    <w:rsid w:val="004F0525"/>
    <w:rsid w:val="004F0F65"/>
    <w:rsid w:val="004F2FB8"/>
    <w:rsid w:val="004F55DC"/>
    <w:rsid w:val="004F74E5"/>
    <w:rsid w:val="0050077C"/>
    <w:rsid w:val="00501090"/>
    <w:rsid w:val="005021CC"/>
    <w:rsid w:val="00502735"/>
    <w:rsid w:val="0050285F"/>
    <w:rsid w:val="00507F13"/>
    <w:rsid w:val="00507F67"/>
    <w:rsid w:val="00513A47"/>
    <w:rsid w:val="00515876"/>
    <w:rsid w:val="0052277B"/>
    <w:rsid w:val="00524C21"/>
    <w:rsid w:val="00525034"/>
    <w:rsid w:val="00525920"/>
    <w:rsid w:val="00525935"/>
    <w:rsid w:val="00526196"/>
    <w:rsid w:val="005261B6"/>
    <w:rsid w:val="005262C5"/>
    <w:rsid w:val="00526ECD"/>
    <w:rsid w:val="00527E75"/>
    <w:rsid w:val="00530F26"/>
    <w:rsid w:val="0053179A"/>
    <w:rsid w:val="00533747"/>
    <w:rsid w:val="00533C21"/>
    <w:rsid w:val="00540B9A"/>
    <w:rsid w:val="00544368"/>
    <w:rsid w:val="00544693"/>
    <w:rsid w:val="00545697"/>
    <w:rsid w:val="00545E0F"/>
    <w:rsid w:val="00545E9C"/>
    <w:rsid w:val="00547382"/>
    <w:rsid w:val="00547768"/>
    <w:rsid w:val="00551232"/>
    <w:rsid w:val="005513E7"/>
    <w:rsid w:val="00551956"/>
    <w:rsid w:val="00552C78"/>
    <w:rsid w:val="00553D1C"/>
    <w:rsid w:val="00553F2E"/>
    <w:rsid w:val="00555172"/>
    <w:rsid w:val="00555FDE"/>
    <w:rsid w:val="00556E86"/>
    <w:rsid w:val="005578BD"/>
    <w:rsid w:val="005600EA"/>
    <w:rsid w:val="00560AAC"/>
    <w:rsid w:val="00560E27"/>
    <w:rsid w:val="00561F5A"/>
    <w:rsid w:val="00561F6F"/>
    <w:rsid w:val="00562562"/>
    <w:rsid w:val="00562985"/>
    <w:rsid w:val="00562E11"/>
    <w:rsid w:val="00565F01"/>
    <w:rsid w:val="00566F0B"/>
    <w:rsid w:val="005726B7"/>
    <w:rsid w:val="0057312F"/>
    <w:rsid w:val="0057469A"/>
    <w:rsid w:val="0057614C"/>
    <w:rsid w:val="00577EB4"/>
    <w:rsid w:val="0058015E"/>
    <w:rsid w:val="00580205"/>
    <w:rsid w:val="00580263"/>
    <w:rsid w:val="00580506"/>
    <w:rsid w:val="00583253"/>
    <w:rsid w:val="0058419C"/>
    <w:rsid w:val="005904A8"/>
    <w:rsid w:val="005909C0"/>
    <w:rsid w:val="005926D1"/>
    <w:rsid w:val="00595175"/>
    <w:rsid w:val="00596F05"/>
    <w:rsid w:val="005A401C"/>
    <w:rsid w:val="005A40A3"/>
    <w:rsid w:val="005A6158"/>
    <w:rsid w:val="005B0AA3"/>
    <w:rsid w:val="005B0CDF"/>
    <w:rsid w:val="005B0EAA"/>
    <w:rsid w:val="005B49AF"/>
    <w:rsid w:val="005B49F6"/>
    <w:rsid w:val="005B4B6F"/>
    <w:rsid w:val="005B4EC5"/>
    <w:rsid w:val="005B590B"/>
    <w:rsid w:val="005B79F7"/>
    <w:rsid w:val="005B7D06"/>
    <w:rsid w:val="005C1AD8"/>
    <w:rsid w:val="005C3227"/>
    <w:rsid w:val="005C39BF"/>
    <w:rsid w:val="005C52B0"/>
    <w:rsid w:val="005C55DF"/>
    <w:rsid w:val="005C7680"/>
    <w:rsid w:val="005C77B9"/>
    <w:rsid w:val="005D00E0"/>
    <w:rsid w:val="005D014F"/>
    <w:rsid w:val="005D01B4"/>
    <w:rsid w:val="005D0561"/>
    <w:rsid w:val="005D07E9"/>
    <w:rsid w:val="005D0BF0"/>
    <w:rsid w:val="005D37DD"/>
    <w:rsid w:val="005D3895"/>
    <w:rsid w:val="005D3E65"/>
    <w:rsid w:val="005D570E"/>
    <w:rsid w:val="005D6458"/>
    <w:rsid w:val="005D68BA"/>
    <w:rsid w:val="005D7FF5"/>
    <w:rsid w:val="005E00FC"/>
    <w:rsid w:val="005E09DB"/>
    <w:rsid w:val="005E0C27"/>
    <w:rsid w:val="005E27B8"/>
    <w:rsid w:val="005E2915"/>
    <w:rsid w:val="005E3A2F"/>
    <w:rsid w:val="005E4096"/>
    <w:rsid w:val="005E4B65"/>
    <w:rsid w:val="005F1991"/>
    <w:rsid w:val="005F2A58"/>
    <w:rsid w:val="005F2D34"/>
    <w:rsid w:val="005F44EC"/>
    <w:rsid w:val="005F4A2C"/>
    <w:rsid w:val="005F642B"/>
    <w:rsid w:val="005F6742"/>
    <w:rsid w:val="00601032"/>
    <w:rsid w:val="00603104"/>
    <w:rsid w:val="006036D6"/>
    <w:rsid w:val="00605538"/>
    <w:rsid w:val="0060587C"/>
    <w:rsid w:val="00606825"/>
    <w:rsid w:val="00606CC3"/>
    <w:rsid w:val="00612199"/>
    <w:rsid w:val="0061376C"/>
    <w:rsid w:val="00614969"/>
    <w:rsid w:val="00614C24"/>
    <w:rsid w:val="00617BC8"/>
    <w:rsid w:val="006208B3"/>
    <w:rsid w:val="00620DBC"/>
    <w:rsid w:val="00621D83"/>
    <w:rsid w:val="0062318B"/>
    <w:rsid w:val="006243A6"/>
    <w:rsid w:val="006253C1"/>
    <w:rsid w:val="00625417"/>
    <w:rsid w:val="00625905"/>
    <w:rsid w:val="00626601"/>
    <w:rsid w:val="00631016"/>
    <w:rsid w:val="00631678"/>
    <w:rsid w:val="006336F8"/>
    <w:rsid w:val="00635C84"/>
    <w:rsid w:val="00637BE1"/>
    <w:rsid w:val="00637FBE"/>
    <w:rsid w:val="00640156"/>
    <w:rsid w:val="00640403"/>
    <w:rsid w:val="006413B3"/>
    <w:rsid w:val="00642198"/>
    <w:rsid w:val="00642EBD"/>
    <w:rsid w:val="00643057"/>
    <w:rsid w:val="006444B7"/>
    <w:rsid w:val="00645DCB"/>
    <w:rsid w:val="00650D36"/>
    <w:rsid w:val="00652E05"/>
    <w:rsid w:val="00655987"/>
    <w:rsid w:val="006564EB"/>
    <w:rsid w:val="00656CF7"/>
    <w:rsid w:val="00660FDB"/>
    <w:rsid w:val="00661A3F"/>
    <w:rsid w:val="006634FA"/>
    <w:rsid w:val="00663A38"/>
    <w:rsid w:val="00663B79"/>
    <w:rsid w:val="00665E0C"/>
    <w:rsid w:val="0066752F"/>
    <w:rsid w:val="00667649"/>
    <w:rsid w:val="00667CC2"/>
    <w:rsid w:val="0067028E"/>
    <w:rsid w:val="00671E85"/>
    <w:rsid w:val="00674C1C"/>
    <w:rsid w:val="00674D20"/>
    <w:rsid w:val="00676D2F"/>
    <w:rsid w:val="00680874"/>
    <w:rsid w:val="0068130B"/>
    <w:rsid w:val="00682B98"/>
    <w:rsid w:val="006836BC"/>
    <w:rsid w:val="00684257"/>
    <w:rsid w:val="0068483A"/>
    <w:rsid w:val="00685625"/>
    <w:rsid w:val="006858B2"/>
    <w:rsid w:val="006875AF"/>
    <w:rsid w:val="0069026A"/>
    <w:rsid w:val="00692839"/>
    <w:rsid w:val="006949DF"/>
    <w:rsid w:val="006952AB"/>
    <w:rsid w:val="00696C88"/>
    <w:rsid w:val="00696E65"/>
    <w:rsid w:val="006A03E3"/>
    <w:rsid w:val="006A095F"/>
    <w:rsid w:val="006A6673"/>
    <w:rsid w:val="006A78BC"/>
    <w:rsid w:val="006B0B3D"/>
    <w:rsid w:val="006B213B"/>
    <w:rsid w:val="006B21DC"/>
    <w:rsid w:val="006B6AED"/>
    <w:rsid w:val="006B6C4A"/>
    <w:rsid w:val="006B7568"/>
    <w:rsid w:val="006B78D3"/>
    <w:rsid w:val="006B7C92"/>
    <w:rsid w:val="006C508A"/>
    <w:rsid w:val="006C6FD5"/>
    <w:rsid w:val="006C75CF"/>
    <w:rsid w:val="006D0FB9"/>
    <w:rsid w:val="006D19E7"/>
    <w:rsid w:val="006D1CAF"/>
    <w:rsid w:val="006D2132"/>
    <w:rsid w:val="006D3A40"/>
    <w:rsid w:val="006D43F7"/>
    <w:rsid w:val="006D73BA"/>
    <w:rsid w:val="006E02C3"/>
    <w:rsid w:val="006E1B6A"/>
    <w:rsid w:val="006E2A0B"/>
    <w:rsid w:val="006E2AED"/>
    <w:rsid w:val="006E2CA7"/>
    <w:rsid w:val="006E54BB"/>
    <w:rsid w:val="006E59FB"/>
    <w:rsid w:val="006E5B84"/>
    <w:rsid w:val="006E6A0B"/>
    <w:rsid w:val="006E6F63"/>
    <w:rsid w:val="006E78F3"/>
    <w:rsid w:val="006F1738"/>
    <w:rsid w:val="006F1C0F"/>
    <w:rsid w:val="006F365B"/>
    <w:rsid w:val="006F5AF3"/>
    <w:rsid w:val="007001AD"/>
    <w:rsid w:val="00700417"/>
    <w:rsid w:val="00700CF8"/>
    <w:rsid w:val="007028D6"/>
    <w:rsid w:val="007028E5"/>
    <w:rsid w:val="00702D91"/>
    <w:rsid w:val="00703407"/>
    <w:rsid w:val="00703D14"/>
    <w:rsid w:val="007053B0"/>
    <w:rsid w:val="0070588D"/>
    <w:rsid w:val="007072ED"/>
    <w:rsid w:val="0071369D"/>
    <w:rsid w:val="00714536"/>
    <w:rsid w:val="00717E4F"/>
    <w:rsid w:val="007205AD"/>
    <w:rsid w:val="00723252"/>
    <w:rsid w:val="007234B4"/>
    <w:rsid w:val="00723609"/>
    <w:rsid w:val="00724A0F"/>
    <w:rsid w:val="007252AA"/>
    <w:rsid w:val="00726513"/>
    <w:rsid w:val="00726689"/>
    <w:rsid w:val="00732242"/>
    <w:rsid w:val="0073249B"/>
    <w:rsid w:val="00732A26"/>
    <w:rsid w:val="007337F0"/>
    <w:rsid w:val="007361B4"/>
    <w:rsid w:val="007373A9"/>
    <w:rsid w:val="00741096"/>
    <w:rsid w:val="007414FD"/>
    <w:rsid w:val="00742F1A"/>
    <w:rsid w:val="00743FA4"/>
    <w:rsid w:val="00744179"/>
    <w:rsid w:val="00744938"/>
    <w:rsid w:val="00747C35"/>
    <w:rsid w:val="00750FAF"/>
    <w:rsid w:val="0075227B"/>
    <w:rsid w:val="007523AE"/>
    <w:rsid w:val="00752BBC"/>
    <w:rsid w:val="007531B3"/>
    <w:rsid w:val="00754C64"/>
    <w:rsid w:val="00756A7C"/>
    <w:rsid w:val="00760DB8"/>
    <w:rsid w:val="007648B2"/>
    <w:rsid w:val="00765201"/>
    <w:rsid w:val="007710C0"/>
    <w:rsid w:val="00772E66"/>
    <w:rsid w:val="00773BF1"/>
    <w:rsid w:val="00775F94"/>
    <w:rsid w:val="0078118B"/>
    <w:rsid w:val="00781446"/>
    <w:rsid w:val="00781691"/>
    <w:rsid w:val="007834AB"/>
    <w:rsid w:val="00783509"/>
    <w:rsid w:val="007845CA"/>
    <w:rsid w:val="007854EF"/>
    <w:rsid w:val="00785EAB"/>
    <w:rsid w:val="00786D35"/>
    <w:rsid w:val="007875E6"/>
    <w:rsid w:val="00790876"/>
    <w:rsid w:val="00791700"/>
    <w:rsid w:val="00793357"/>
    <w:rsid w:val="00795ACE"/>
    <w:rsid w:val="00796C3B"/>
    <w:rsid w:val="007973F7"/>
    <w:rsid w:val="00797D34"/>
    <w:rsid w:val="007A09BF"/>
    <w:rsid w:val="007A0F1A"/>
    <w:rsid w:val="007A29DD"/>
    <w:rsid w:val="007A3843"/>
    <w:rsid w:val="007A3F6C"/>
    <w:rsid w:val="007A53F4"/>
    <w:rsid w:val="007A60F6"/>
    <w:rsid w:val="007A62BB"/>
    <w:rsid w:val="007A718F"/>
    <w:rsid w:val="007B1017"/>
    <w:rsid w:val="007B12F3"/>
    <w:rsid w:val="007B1688"/>
    <w:rsid w:val="007B19FB"/>
    <w:rsid w:val="007B1E1E"/>
    <w:rsid w:val="007B44C3"/>
    <w:rsid w:val="007B4BF6"/>
    <w:rsid w:val="007B5C32"/>
    <w:rsid w:val="007C0214"/>
    <w:rsid w:val="007C1D6A"/>
    <w:rsid w:val="007C22CF"/>
    <w:rsid w:val="007C240A"/>
    <w:rsid w:val="007C2849"/>
    <w:rsid w:val="007C326F"/>
    <w:rsid w:val="007C3315"/>
    <w:rsid w:val="007C3F60"/>
    <w:rsid w:val="007C4CC6"/>
    <w:rsid w:val="007C6EB1"/>
    <w:rsid w:val="007D0990"/>
    <w:rsid w:val="007D1B40"/>
    <w:rsid w:val="007D33F1"/>
    <w:rsid w:val="007E008F"/>
    <w:rsid w:val="007E1696"/>
    <w:rsid w:val="007E428F"/>
    <w:rsid w:val="007E45CB"/>
    <w:rsid w:val="007E5F16"/>
    <w:rsid w:val="007E7BD8"/>
    <w:rsid w:val="007F061E"/>
    <w:rsid w:val="007F2C80"/>
    <w:rsid w:val="007F3C77"/>
    <w:rsid w:val="007F4F18"/>
    <w:rsid w:val="007F5220"/>
    <w:rsid w:val="007F57BF"/>
    <w:rsid w:val="007F5F92"/>
    <w:rsid w:val="007F6328"/>
    <w:rsid w:val="007F6488"/>
    <w:rsid w:val="007F66F0"/>
    <w:rsid w:val="00803626"/>
    <w:rsid w:val="00805BB7"/>
    <w:rsid w:val="00806472"/>
    <w:rsid w:val="0080684C"/>
    <w:rsid w:val="00807BE9"/>
    <w:rsid w:val="00811BA1"/>
    <w:rsid w:val="00812649"/>
    <w:rsid w:val="00812AD1"/>
    <w:rsid w:val="00812C87"/>
    <w:rsid w:val="00813CB0"/>
    <w:rsid w:val="0081445E"/>
    <w:rsid w:val="00814666"/>
    <w:rsid w:val="008147ED"/>
    <w:rsid w:val="00820CE8"/>
    <w:rsid w:val="0082226A"/>
    <w:rsid w:val="00823188"/>
    <w:rsid w:val="008233E0"/>
    <w:rsid w:val="0082435B"/>
    <w:rsid w:val="008264B2"/>
    <w:rsid w:val="0083087D"/>
    <w:rsid w:val="00832346"/>
    <w:rsid w:val="008404EF"/>
    <w:rsid w:val="00841B29"/>
    <w:rsid w:val="00843189"/>
    <w:rsid w:val="00843E1E"/>
    <w:rsid w:val="00843F32"/>
    <w:rsid w:val="00845FE3"/>
    <w:rsid w:val="00846218"/>
    <w:rsid w:val="00846366"/>
    <w:rsid w:val="00847BB9"/>
    <w:rsid w:val="00852170"/>
    <w:rsid w:val="0085285A"/>
    <w:rsid w:val="008539B2"/>
    <w:rsid w:val="00853D78"/>
    <w:rsid w:val="00853E4B"/>
    <w:rsid w:val="00854501"/>
    <w:rsid w:val="00854E77"/>
    <w:rsid w:val="00855DD2"/>
    <w:rsid w:val="00856634"/>
    <w:rsid w:val="00856DBA"/>
    <w:rsid w:val="00857271"/>
    <w:rsid w:val="00860C2B"/>
    <w:rsid w:val="00861ECF"/>
    <w:rsid w:val="0086401C"/>
    <w:rsid w:val="00865842"/>
    <w:rsid w:val="008667BA"/>
    <w:rsid w:val="008676FE"/>
    <w:rsid w:val="00867F00"/>
    <w:rsid w:val="00870334"/>
    <w:rsid w:val="008732D1"/>
    <w:rsid w:val="0087440F"/>
    <w:rsid w:val="00880021"/>
    <w:rsid w:val="00880F8C"/>
    <w:rsid w:val="0088199D"/>
    <w:rsid w:val="00882CFD"/>
    <w:rsid w:val="00883317"/>
    <w:rsid w:val="0088465C"/>
    <w:rsid w:val="00886138"/>
    <w:rsid w:val="00886E72"/>
    <w:rsid w:val="0089136D"/>
    <w:rsid w:val="00891A4A"/>
    <w:rsid w:val="00893620"/>
    <w:rsid w:val="00893754"/>
    <w:rsid w:val="00894B03"/>
    <w:rsid w:val="008952EA"/>
    <w:rsid w:val="00895AE5"/>
    <w:rsid w:val="008960D9"/>
    <w:rsid w:val="008968D9"/>
    <w:rsid w:val="00897BF4"/>
    <w:rsid w:val="00897DD7"/>
    <w:rsid w:val="00897FAE"/>
    <w:rsid w:val="008A0263"/>
    <w:rsid w:val="008A1451"/>
    <w:rsid w:val="008A382B"/>
    <w:rsid w:val="008B0744"/>
    <w:rsid w:val="008B19CD"/>
    <w:rsid w:val="008B2021"/>
    <w:rsid w:val="008B2231"/>
    <w:rsid w:val="008B44F2"/>
    <w:rsid w:val="008B4B89"/>
    <w:rsid w:val="008B52B7"/>
    <w:rsid w:val="008B55DE"/>
    <w:rsid w:val="008B5ED4"/>
    <w:rsid w:val="008B5F03"/>
    <w:rsid w:val="008C0CC0"/>
    <w:rsid w:val="008C1410"/>
    <w:rsid w:val="008C1BE3"/>
    <w:rsid w:val="008C2970"/>
    <w:rsid w:val="008C45B1"/>
    <w:rsid w:val="008C4ED9"/>
    <w:rsid w:val="008C4F7A"/>
    <w:rsid w:val="008C5A5C"/>
    <w:rsid w:val="008C5AA3"/>
    <w:rsid w:val="008D1757"/>
    <w:rsid w:val="008D31A8"/>
    <w:rsid w:val="008D31C3"/>
    <w:rsid w:val="008D37CB"/>
    <w:rsid w:val="008D3D93"/>
    <w:rsid w:val="008D3FF4"/>
    <w:rsid w:val="008D47FE"/>
    <w:rsid w:val="008D5171"/>
    <w:rsid w:val="008D5210"/>
    <w:rsid w:val="008D54A0"/>
    <w:rsid w:val="008D54A7"/>
    <w:rsid w:val="008D5F1C"/>
    <w:rsid w:val="008D5F8C"/>
    <w:rsid w:val="008D67A1"/>
    <w:rsid w:val="008D78E8"/>
    <w:rsid w:val="008E08C3"/>
    <w:rsid w:val="008E26D6"/>
    <w:rsid w:val="008E26EC"/>
    <w:rsid w:val="008E27B7"/>
    <w:rsid w:val="008E301D"/>
    <w:rsid w:val="008E3120"/>
    <w:rsid w:val="008E33E8"/>
    <w:rsid w:val="008E3B0E"/>
    <w:rsid w:val="008E55E1"/>
    <w:rsid w:val="008E6CC0"/>
    <w:rsid w:val="008F150C"/>
    <w:rsid w:val="008F1524"/>
    <w:rsid w:val="008F1684"/>
    <w:rsid w:val="008F2100"/>
    <w:rsid w:val="008F2A6C"/>
    <w:rsid w:val="008F2EA4"/>
    <w:rsid w:val="008F5B7E"/>
    <w:rsid w:val="008F6753"/>
    <w:rsid w:val="008F7B71"/>
    <w:rsid w:val="0090007E"/>
    <w:rsid w:val="00900A0A"/>
    <w:rsid w:val="00901C4C"/>
    <w:rsid w:val="00902162"/>
    <w:rsid w:val="009034CA"/>
    <w:rsid w:val="00907E1F"/>
    <w:rsid w:val="00911D74"/>
    <w:rsid w:val="009131D8"/>
    <w:rsid w:val="009134FB"/>
    <w:rsid w:val="009169BF"/>
    <w:rsid w:val="00920424"/>
    <w:rsid w:val="00920F3D"/>
    <w:rsid w:val="009212A4"/>
    <w:rsid w:val="00923505"/>
    <w:rsid w:val="0092413D"/>
    <w:rsid w:val="00926352"/>
    <w:rsid w:val="009271BF"/>
    <w:rsid w:val="009302FE"/>
    <w:rsid w:val="00930DFF"/>
    <w:rsid w:val="00931094"/>
    <w:rsid w:val="009325C5"/>
    <w:rsid w:val="00934F6E"/>
    <w:rsid w:val="009358DE"/>
    <w:rsid w:val="00935F53"/>
    <w:rsid w:val="0094016E"/>
    <w:rsid w:val="00940179"/>
    <w:rsid w:val="00940E34"/>
    <w:rsid w:val="00941F82"/>
    <w:rsid w:val="009427F6"/>
    <w:rsid w:val="0094301B"/>
    <w:rsid w:val="0094511F"/>
    <w:rsid w:val="00945DB2"/>
    <w:rsid w:val="00951957"/>
    <w:rsid w:val="0095249E"/>
    <w:rsid w:val="00954038"/>
    <w:rsid w:val="00955FC2"/>
    <w:rsid w:val="0096238A"/>
    <w:rsid w:val="009624B2"/>
    <w:rsid w:val="009643C0"/>
    <w:rsid w:val="009665CF"/>
    <w:rsid w:val="0096747C"/>
    <w:rsid w:val="00970671"/>
    <w:rsid w:val="0097356C"/>
    <w:rsid w:val="00973CAD"/>
    <w:rsid w:val="00974215"/>
    <w:rsid w:val="009747D5"/>
    <w:rsid w:val="00974ABE"/>
    <w:rsid w:val="00975002"/>
    <w:rsid w:val="0097561A"/>
    <w:rsid w:val="00976DEC"/>
    <w:rsid w:val="00980296"/>
    <w:rsid w:val="00982270"/>
    <w:rsid w:val="00983388"/>
    <w:rsid w:val="00983B18"/>
    <w:rsid w:val="00984343"/>
    <w:rsid w:val="0098526C"/>
    <w:rsid w:val="009859E3"/>
    <w:rsid w:val="00987986"/>
    <w:rsid w:val="009923AD"/>
    <w:rsid w:val="00994F86"/>
    <w:rsid w:val="009A0B56"/>
    <w:rsid w:val="009A0D4F"/>
    <w:rsid w:val="009A2799"/>
    <w:rsid w:val="009A3299"/>
    <w:rsid w:val="009A4CB8"/>
    <w:rsid w:val="009A4F5B"/>
    <w:rsid w:val="009A519B"/>
    <w:rsid w:val="009A51FE"/>
    <w:rsid w:val="009B0088"/>
    <w:rsid w:val="009B0868"/>
    <w:rsid w:val="009B0CA9"/>
    <w:rsid w:val="009B0F5A"/>
    <w:rsid w:val="009B15A1"/>
    <w:rsid w:val="009B257F"/>
    <w:rsid w:val="009B513D"/>
    <w:rsid w:val="009B78BE"/>
    <w:rsid w:val="009C0061"/>
    <w:rsid w:val="009C042A"/>
    <w:rsid w:val="009C0B89"/>
    <w:rsid w:val="009C173B"/>
    <w:rsid w:val="009C3233"/>
    <w:rsid w:val="009C326E"/>
    <w:rsid w:val="009D07EE"/>
    <w:rsid w:val="009D2F8D"/>
    <w:rsid w:val="009D3B72"/>
    <w:rsid w:val="009D4A78"/>
    <w:rsid w:val="009D5D03"/>
    <w:rsid w:val="009D617E"/>
    <w:rsid w:val="009D6995"/>
    <w:rsid w:val="009D6D35"/>
    <w:rsid w:val="009D7079"/>
    <w:rsid w:val="009D7261"/>
    <w:rsid w:val="009E203F"/>
    <w:rsid w:val="009E22DD"/>
    <w:rsid w:val="009E2A49"/>
    <w:rsid w:val="009E2A8D"/>
    <w:rsid w:val="009E37A1"/>
    <w:rsid w:val="009E38ED"/>
    <w:rsid w:val="009E657E"/>
    <w:rsid w:val="009E6B58"/>
    <w:rsid w:val="009E7EB9"/>
    <w:rsid w:val="009F074A"/>
    <w:rsid w:val="009F26FD"/>
    <w:rsid w:val="009F47B2"/>
    <w:rsid w:val="009F4DE3"/>
    <w:rsid w:val="009F7587"/>
    <w:rsid w:val="00A0248B"/>
    <w:rsid w:val="00A02C64"/>
    <w:rsid w:val="00A03526"/>
    <w:rsid w:val="00A03637"/>
    <w:rsid w:val="00A03D2B"/>
    <w:rsid w:val="00A040BF"/>
    <w:rsid w:val="00A04389"/>
    <w:rsid w:val="00A04CE5"/>
    <w:rsid w:val="00A06364"/>
    <w:rsid w:val="00A06EFE"/>
    <w:rsid w:val="00A07D54"/>
    <w:rsid w:val="00A1134C"/>
    <w:rsid w:val="00A1208B"/>
    <w:rsid w:val="00A136DD"/>
    <w:rsid w:val="00A1587C"/>
    <w:rsid w:val="00A15D92"/>
    <w:rsid w:val="00A1798F"/>
    <w:rsid w:val="00A2378F"/>
    <w:rsid w:val="00A24807"/>
    <w:rsid w:val="00A26524"/>
    <w:rsid w:val="00A26542"/>
    <w:rsid w:val="00A26FC6"/>
    <w:rsid w:val="00A30946"/>
    <w:rsid w:val="00A31928"/>
    <w:rsid w:val="00A322EC"/>
    <w:rsid w:val="00A32362"/>
    <w:rsid w:val="00A32529"/>
    <w:rsid w:val="00A34297"/>
    <w:rsid w:val="00A34BEC"/>
    <w:rsid w:val="00A34E28"/>
    <w:rsid w:val="00A35EEA"/>
    <w:rsid w:val="00A364FE"/>
    <w:rsid w:val="00A367F9"/>
    <w:rsid w:val="00A402BC"/>
    <w:rsid w:val="00A41A79"/>
    <w:rsid w:val="00A4372F"/>
    <w:rsid w:val="00A44549"/>
    <w:rsid w:val="00A4569F"/>
    <w:rsid w:val="00A459E6"/>
    <w:rsid w:val="00A460C9"/>
    <w:rsid w:val="00A46E7E"/>
    <w:rsid w:val="00A4780F"/>
    <w:rsid w:val="00A4785D"/>
    <w:rsid w:val="00A5018B"/>
    <w:rsid w:val="00A503BF"/>
    <w:rsid w:val="00A519D1"/>
    <w:rsid w:val="00A52574"/>
    <w:rsid w:val="00A56337"/>
    <w:rsid w:val="00A57005"/>
    <w:rsid w:val="00A575A4"/>
    <w:rsid w:val="00A60F2A"/>
    <w:rsid w:val="00A6102F"/>
    <w:rsid w:val="00A61877"/>
    <w:rsid w:val="00A61C52"/>
    <w:rsid w:val="00A62F2E"/>
    <w:rsid w:val="00A64AD2"/>
    <w:rsid w:val="00A66648"/>
    <w:rsid w:val="00A71A54"/>
    <w:rsid w:val="00A724BB"/>
    <w:rsid w:val="00A74294"/>
    <w:rsid w:val="00A771B1"/>
    <w:rsid w:val="00A807DC"/>
    <w:rsid w:val="00A80ACF"/>
    <w:rsid w:val="00A81964"/>
    <w:rsid w:val="00A81EA9"/>
    <w:rsid w:val="00A8340C"/>
    <w:rsid w:val="00A85BD9"/>
    <w:rsid w:val="00A86BFC"/>
    <w:rsid w:val="00A86F77"/>
    <w:rsid w:val="00A8708B"/>
    <w:rsid w:val="00A8739E"/>
    <w:rsid w:val="00A92011"/>
    <w:rsid w:val="00A92586"/>
    <w:rsid w:val="00A92AFB"/>
    <w:rsid w:val="00A930FA"/>
    <w:rsid w:val="00A95D0C"/>
    <w:rsid w:val="00A96AC5"/>
    <w:rsid w:val="00A96EA6"/>
    <w:rsid w:val="00AA10B4"/>
    <w:rsid w:val="00AA205C"/>
    <w:rsid w:val="00AA3C55"/>
    <w:rsid w:val="00AA4300"/>
    <w:rsid w:val="00AA51D3"/>
    <w:rsid w:val="00AB0A62"/>
    <w:rsid w:val="00AB16DF"/>
    <w:rsid w:val="00AB1D70"/>
    <w:rsid w:val="00AB2F13"/>
    <w:rsid w:val="00AB3C29"/>
    <w:rsid w:val="00AB47D8"/>
    <w:rsid w:val="00AB4992"/>
    <w:rsid w:val="00AB4BBA"/>
    <w:rsid w:val="00AB601E"/>
    <w:rsid w:val="00AB6632"/>
    <w:rsid w:val="00AB7ECE"/>
    <w:rsid w:val="00AC1144"/>
    <w:rsid w:val="00AC1AE2"/>
    <w:rsid w:val="00AC1B6E"/>
    <w:rsid w:val="00AC1CF3"/>
    <w:rsid w:val="00AC2833"/>
    <w:rsid w:val="00AC5710"/>
    <w:rsid w:val="00AC6943"/>
    <w:rsid w:val="00AC7E4D"/>
    <w:rsid w:val="00AD1FD6"/>
    <w:rsid w:val="00AD28E0"/>
    <w:rsid w:val="00AD3F7B"/>
    <w:rsid w:val="00AD5BD4"/>
    <w:rsid w:val="00AD6063"/>
    <w:rsid w:val="00AE07A8"/>
    <w:rsid w:val="00AE0BC5"/>
    <w:rsid w:val="00AE1AF1"/>
    <w:rsid w:val="00AE4AD0"/>
    <w:rsid w:val="00AE4B8C"/>
    <w:rsid w:val="00AE4DB9"/>
    <w:rsid w:val="00AE5101"/>
    <w:rsid w:val="00AF1368"/>
    <w:rsid w:val="00AF189E"/>
    <w:rsid w:val="00AF3D52"/>
    <w:rsid w:val="00AF4D62"/>
    <w:rsid w:val="00AF4F53"/>
    <w:rsid w:val="00AF4F56"/>
    <w:rsid w:val="00AF62AC"/>
    <w:rsid w:val="00AF62D0"/>
    <w:rsid w:val="00AF64A7"/>
    <w:rsid w:val="00AF7C1C"/>
    <w:rsid w:val="00B020A1"/>
    <w:rsid w:val="00B02C88"/>
    <w:rsid w:val="00B037C7"/>
    <w:rsid w:val="00B04C45"/>
    <w:rsid w:val="00B062B9"/>
    <w:rsid w:val="00B07917"/>
    <w:rsid w:val="00B11822"/>
    <w:rsid w:val="00B11876"/>
    <w:rsid w:val="00B130AB"/>
    <w:rsid w:val="00B146DE"/>
    <w:rsid w:val="00B14AA0"/>
    <w:rsid w:val="00B155A3"/>
    <w:rsid w:val="00B1567E"/>
    <w:rsid w:val="00B179AB"/>
    <w:rsid w:val="00B17D50"/>
    <w:rsid w:val="00B2361C"/>
    <w:rsid w:val="00B24C83"/>
    <w:rsid w:val="00B25E21"/>
    <w:rsid w:val="00B25FB8"/>
    <w:rsid w:val="00B27C90"/>
    <w:rsid w:val="00B3374E"/>
    <w:rsid w:val="00B339CE"/>
    <w:rsid w:val="00B35090"/>
    <w:rsid w:val="00B36361"/>
    <w:rsid w:val="00B36E57"/>
    <w:rsid w:val="00B3730D"/>
    <w:rsid w:val="00B3742B"/>
    <w:rsid w:val="00B37ED4"/>
    <w:rsid w:val="00B40CF4"/>
    <w:rsid w:val="00B40F42"/>
    <w:rsid w:val="00B41610"/>
    <w:rsid w:val="00B41FE7"/>
    <w:rsid w:val="00B434ED"/>
    <w:rsid w:val="00B4371C"/>
    <w:rsid w:val="00B44AF4"/>
    <w:rsid w:val="00B44F4B"/>
    <w:rsid w:val="00B4516D"/>
    <w:rsid w:val="00B45BA9"/>
    <w:rsid w:val="00B471C6"/>
    <w:rsid w:val="00B47C45"/>
    <w:rsid w:val="00B505C6"/>
    <w:rsid w:val="00B528CD"/>
    <w:rsid w:val="00B52B2A"/>
    <w:rsid w:val="00B535AD"/>
    <w:rsid w:val="00B53BDC"/>
    <w:rsid w:val="00B55C32"/>
    <w:rsid w:val="00B604DD"/>
    <w:rsid w:val="00B60681"/>
    <w:rsid w:val="00B60ACE"/>
    <w:rsid w:val="00B621D1"/>
    <w:rsid w:val="00B632BF"/>
    <w:rsid w:val="00B66D86"/>
    <w:rsid w:val="00B67567"/>
    <w:rsid w:val="00B67EB0"/>
    <w:rsid w:val="00B7065A"/>
    <w:rsid w:val="00B70CC0"/>
    <w:rsid w:val="00B71992"/>
    <w:rsid w:val="00B73E7B"/>
    <w:rsid w:val="00B74206"/>
    <w:rsid w:val="00B74EFF"/>
    <w:rsid w:val="00B758C7"/>
    <w:rsid w:val="00B75B42"/>
    <w:rsid w:val="00B76164"/>
    <w:rsid w:val="00B77B26"/>
    <w:rsid w:val="00B80708"/>
    <w:rsid w:val="00B80A0A"/>
    <w:rsid w:val="00B81230"/>
    <w:rsid w:val="00B8191C"/>
    <w:rsid w:val="00B81D65"/>
    <w:rsid w:val="00B84FA9"/>
    <w:rsid w:val="00B8685C"/>
    <w:rsid w:val="00B87167"/>
    <w:rsid w:val="00B91DAD"/>
    <w:rsid w:val="00B926D5"/>
    <w:rsid w:val="00B92F45"/>
    <w:rsid w:val="00B934A4"/>
    <w:rsid w:val="00B94488"/>
    <w:rsid w:val="00B94C97"/>
    <w:rsid w:val="00B963B9"/>
    <w:rsid w:val="00BA1A2A"/>
    <w:rsid w:val="00BA269D"/>
    <w:rsid w:val="00BA479E"/>
    <w:rsid w:val="00BA63AE"/>
    <w:rsid w:val="00BA6728"/>
    <w:rsid w:val="00BA70B5"/>
    <w:rsid w:val="00BA7224"/>
    <w:rsid w:val="00BA72A2"/>
    <w:rsid w:val="00BB36C8"/>
    <w:rsid w:val="00BB37F6"/>
    <w:rsid w:val="00BB383F"/>
    <w:rsid w:val="00BB3A7B"/>
    <w:rsid w:val="00BB47D6"/>
    <w:rsid w:val="00BB54DE"/>
    <w:rsid w:val="00BB6B5B"/>
    <w:rsid w:val="00BB7D07"/>
    <w:rsid w:val="00BC0A1E"/>
    <w:rsid w:val="00BC0A73"/>
    <w:rsid w:val="00BC1A8B"/>
    <w:rsid w:val="00BC263E"/>
    <w:rsid w:val="00BC2DE1"/>
    <w:rsid w:val="00BC36D7"/>
    <w:rsid w:val="00BC3B0E"/>
    <w:rsid w:val="00BC47B1"/>
    <w:rsid w:val="00BC4EE3"/>
    <w:rsid w:val="00BC4F79"/>
    <w:rsid w:val="00BC6B31"/>
    <w:rsid w:val="00BC6F28"/>
    <w:rsid w:val="00BC7070"/>
    <w:rsid w:val="00BC7B59"/>
    <w:rsid w:val="00BD0008"/>
    <w:rsid w:val="00BD0A0F"/>
    <w:rsid w:val="00BD0C11"/>
    <w:rsid w:val="00BD1F07"/>
    <w:rsid w:val="00BD298A"/>
    <w:rsid w:val="00BD33C1"/>
    <w:rsid w:val="00BD3C32"/>
    <w:rsid w:val="00BD42DA"/>
    <w:rsid w:val="00BD50D5"/>
    <w:rsid w:val="00BD7AF9"/>
    <w:rsid w:val="00BD7DC4"/>
    <w:rsid w:val="00BE1038"/>
    <w:rsid w:val="00BE2C2F"/>
    <w:rsid w:val="00BE6063"/>
    <w:rsid w:val="00BE650C"/>
    <w:rsid w:val="00BF07A8"/>
    <w:rsid w:val="00BF2308"/>
    <w:rsid w:val="00BF2D5F"/>
    <w:rsid w:val="00BF412F"/>
    <w:rsid w:val="00BF4320"/>
    <w:rsid w:val="00BF5710"/>
    <w:rsid w:val="00BF5BA5"/>
    <w:rsid w:val="00BF6163"/>
    <w:rsid w:val="00BF62E7"/>
    <w:rsid w:val="00BF7493"/>
    <w:rsid w:val="00BF7A29"/>
    <w:rsid w:val="00BF7D84"/>
    <w:rsid w:val="00C057D6"/>
    <w:rsid w:val="00C05931"/>
    <w:rsid w:val="00C106AB"/>
    <w:rsid w:val="00C10A17"/>
    <w:rsid w:val="00C129A7"/>
    <w:rsid w:val="00C146FC"/>
    <w:rsid w:val="00C15232"/>
    <w:rsid w:val="00C15296"/>
    <w:rsid w:val="00C15306"/>
    <w:rsid w:val="00C15B02"/>
    <w:rsid w:val="00C15BD8"/>
    <w:rsid w:val="00C16B6C"/>
    <w:rsid w:val="00C1741E"/>
    <w:rsid w:val="00C17955"/>
    <w:rsid w:val="00C21D57"/>
    <w:rsid w:val="00C228A5"/>
    <w:rsid w:val="00C2473F"/>
    <w:rsid w:val="00C24967"/>
    <w:rsid w:val="00C2699A"/>
    <w:rsid w:val="00C27B4F"/>
    <w:rsid w:val="00C31FC3"/>
    <w:rsid w:val="00C326DA"/>
    <w:rsid w:val="00C32CBF"/>
    <w:rsid w:val="00C335C7"/>
    <w:rsid w:val="00C33B8A"/>
    <w:rsid w:val="00C34978"/>
    <w:rsid w:val="00C34EA5"/>
    <w:rsid w:val="00C34F71"/>
    <w:rsid w:val="00C37025"/>
    <w:rsid w:val="00C404C3"/>
    <w:rsid w:val="00C411EC"/>
    <w:rsid w:val="00C4165B"/>
    <w:rsid w:val="00C420C4"/>
    <w:rsid w:val="00C42908"/>
    <w:rsid w:val="00C448CD"/>
    <w:rsid w:val="00C44B4E"/>
    <w:rsid w:val="00C45EEE"/>
    <w:rsid w:val="00C46087"/>
    <w:rsid w:val="00C46E5F"/>
    <w:rsid w:val="00C47674"/>
    <w:rsid w:val="00C47CE5"/>
    <w:rsid w:val="00C525EE"/>
    <w:rsid w:val="00C52655"/>
    <w:rsid w:val="00C531C9"/>
    <w:rsid w:val="00C55E42"/>
    <w:rsid w:val="00C5761A"/>
    <w:rsid w:val="00C6526E"/>
    <w:rsid w:val="00C666B7"/>
    <w:rsid w:val="00C67BAD"/>
    <w:rsid w:val="00C70465"/>
    <w:rsid w:val="00C7120A"/>
    <w:rsid w:val="00C72F9E"/>
    <w:rsid w:val="00C74CDE"/>
    <w:rsid w:val="00C75010"/>
    <w:rsid w:val="00C75334"/>
    <w:rsid w:val="00C7544F"/>
    <w:rsid w:val="00C754AF"/>
    <w:rsid w:val="00C75EFC"/>
    <w:rsid w:val="00C76144"/>
    <w:rsid w:val="00C761F0"/>
    <w:rsid w:val="00C774AF"/>
    <w:rsid w:val="00C77C05"/>
    <w:rsid w:val="00C801EF"/>
    <w:rsid w:val="00C81E52"/>
    <w:rsid w:val="00C821D0"/>
    <w:rsid w:val="00C82F53"/>
    <w:rsid w:val="00C8314C"/>
    <w:rsid w:val="00C83857"/>
    <w:rsid w:val="00C83BDC"/>
    <w:rsid w:val="00C84285"/>
    <w:rsid w:val="00C84F6F"/>
    <w:rsid w:val="00C84FAC"/>
    <w:rsid w:val="00C86603"/>
    <w:rsid w:val="00C86976"/>
    <w:rsid w:val="00C87705"/>
    <w:rsid w:val="00C90414"/>
    <w:rsid w:val="00C91767"/>
    <w:rsid w:val="00C91B17"/>
    <w:rsid w:val="00C9274A"/>
    <w:rsid w:val="00C929E7"/>
    <w:rsid w:val="00C95662"/>
    <w:rsid w:val="00C9577C"/>
    <w:rsid w:val="00C96C00"/>
    <w:rsid w:val="00CA1E51"/>
    <w:rsid w:val="00CA2AC5"/>
    <w:rsid w:val="00CA3914"/>
    <w:rsid w:val="00CA4A01"/>
    <w:rsid w:val="00CB33F5"/>
    <w:rsid w:val="00CB4381"/>
    <w:rsid w:val="00CB478A"/>
    <w:rsid w:val="00CB60C9"/>
    <w:rsid w:val="00CB6497"/>
    <w:rsid w:val="00CB72B2"/>
    <w:rsid w:val="00CC10CE"/>
    <w:rsid w:val="00CC15EC"/>
    <w:rsid w:val="00CC1F87"/>
    <w:rsid w:val="00CC4A8A"/>
    <w:rsid w:val="00CC4CCE"/>
    <w:rsid w:val="00CD0CF4"/>
    <w:rsid w:val="00CD2891"/>
    <w:rsid w:val="00CD2B59"/>
    <w:rsid w:val="00CD2CA2"/>
    <w:rsid w:val="00CD65BE"/>
    <w:rsid w:val="00CD6FC4"/>
    <w:rsid w:val="00CE046D"/>
    <w:rsid w:val="00CE0D79"/>
    <w:rsid w:val="00CE15DB"/>
    <w:rsid w:val="00CE1B29"/>
    <w:rsid w:val="00CE44C7"/>
    <w:rsid w:val="00CE5445"/>
    <w:rsid w:val="00CE76CD"/>
    <w:rsid w:val="00CE7867"/>
    <w:rsid w:val="00CF174F"/>
    <w:rsid w:val="00CF2682"/>
    <w:rsid w:val="00CF3FF5"/>
    <w:rsid w:val="00D00082"/>
    <w:rsid w:val="00D01AD5"/>
    <w:rsid w:val="00D02D30"/>
    <w:rsid w:val="00D02F79"/>
    <w:rsid w:val="00D03361"/>
    <w:rsid w:val="00D04AEA"/>
    <w:rsid w:val="00D05026"/>
    <w:rsid w:val="00D057A1"/>
    <w:rsid w:val="00D06419"/>
    <w:rsid w:val="00D06562"/>
    <w:rsid w:val="00D06C1E"/>
    <w:rsid w:val="00D0775E"/>
    <w:rsid w:val="00D07ECC"/>
    <w:rsid w:val="00D1106B"/>
    <w:rsid w:val="00D12553"/>
    <w:rsid w:val="00D145E8"/>
    <w:rsid w:val="00D15D2B"/>
    <w:rsid w:val="00D17105"/>
    <w:rsid w:val="00D176AA"/>
    <w:rsid w:val="00D179EA"/>
    <w:rsid w:val="00D2049E"/>
    <w:rsid w:val="00D20B5C"/>
    <w:rsid w:val="00D215D5"/>
    <w:rsid w:val="00D219A2"/>
    <w:rsid w:val="00D2226D"/>
    <w:rsid w:val="00D2235F"/>
    <w:rsid w:val="00D22E5C"/>
    <w:rsid w:val="00D231CA"/>
    <w:rsid w:val="00D2327B"/>
    <w:rsid w:val="00D2344F"/>
    <w:rsid w:val="00D23E21"/>
    <w:rsid w:val="00D24023"/>
    <w:rsid w:val="00D25309"/>
    <w:rsid w:val="00D26B59"/>
    <w:rsid w:val="00D276C5"/>
    <w:rsid w:val="00D27FB4"/>
    <w:rsid w:val="00D3139A"/>
    <w:rsid w:val="00D32055"/>
    <w:rsid w:val="00D322F1"/>
    <w:rsid w:val="00D33C59"/>
    <w:rsid w:val="00D34037"/>
    <w:rsid w:val="00D34F61"/>
    <w:rsid w:val="00D3610D"/>
    <w:rsid w:val="00D361B4"/>
    <w:rsid w:val="00D36253"/>
    <w:rsid w:val="00D36B93"/>
    <w:rsid w:val="00D37B5D"/>
    <w:rsid w:val="00D4028D"/>
    <w:rsid w:val="00D412A4"/>
    <w:rsid w:val="00D43861"/>
    <w:rsid w:val="00D43A54"/>
    <w:rsid w:val="00D43F28"/>
    <w:rsid w:val="00D455B4"/>
    <w:rsid w:val="00D45730"/>
    <w:rsid w:val="00D46B95"/>
    <w:rsid w:val="00D4768D"/>
    <w:rsid w:val="00D47CD1"/>
    <w:rsid w:val="00D51C69"/>
    <w:rsid w:val="00D527E6"/>
    <w:rsid w:val="00D530D0"/>
    <w:rsid w:val="00D5359E"/>
    <w:rsid w:val="00D54883"/>
    <w:rsid w:val="00D551BA"/>
    <w:rsid w:val="00D6042A"/>
    <w:rsid w:val="00D61999"/>
    <w:rsid w:val="00D62249"/>
    <w:rsid w:val="00D628AD"/>
    <w:rsid w:val="00D6327B"/>
    <w:rsid w:val="00D647FB"/>
    <w:rsid w:val="00D65202"/>
    <w:rsid w:val="00D72BC0"/>
    <w:rsid w:val="00D72EAA"/>
    <w:rsid w:val="00D73E34"/>
    <w:rsid w:val="00D76242"/>
    <w:rsid w:val="00D77297"/>
    <w:rsid w:val="00D77316"/>
    <w:rsid w:val="00D82CBC"/>
    <w:rsid w:val="00D842A0"/>
    <w:rsid w:val="00D8490A"/>
    <w:rsid w:val="00D84A69"/>
    <w:rsid w:val="00D863D8"/>
    <w:rsid w:val="00D8648A"/>
    <w:rsid w:val="00D8660B"/>
    <w:rsid w:val="00D9038C"/>
    <w:rsid w:val="00D9143A"/>
    <w:rsid w:val="00DA0FB9"/>
    <w:rsid w:val="00DA173E"/>
    <w:rsid w:val="00DA3325"/>
    <w:rsid w:val="00DA6612"/>
    <w:rsid w:val="00DB04B2"/>
    <w:rsid w:val="00DB1121"/>
    <w:rsid w:val="00DB20A7"/>
    <w:rsid w:val="00DB24B9"/>
    <w:rsid w:val="00DB3165"/>
    <w:rsid w:val="00DB4298"/>
    <w:rsid w:val="00DB4A36"/>
    <w:rsid w:val="00DB50D5"/>
    <w:rsid w:val="00DB5B77"/>
    <w:rsid w:val="00DB6150"/>
    <w:rsid w:val="00DB6B66"/>
    <w:rsid w:val="00DC00B8"/>
    <w:rsid w:val="00DC3A81"/>
    <w:rsid w:val="00DC444C"/>
    <w:rsid w:val="00DC4672"/>
    <w:rsid w:val="00DC54FB"/>
    <w:rsid w:val="00DC6BFF"/>
    <w:rsid w:val="00DC78E3"/>
    <w:rsid w:val="00DD0502"/>
    <w:rsid w:val="00DD1663"/>
    <w:rsid w:val="00DD280F"/>
    <w:rsid w:val="00DD3064"/>
    <w:rsid w:val="00DD3A05"/>
    <w:rsid w:val="00DD42DD"/>
    <w:rsid w:val="00DD5A9D"/>
    <w:rsid w:val="00DD6AC7"/>
    <w:rsid w:val="00DE2C31"/>
    <w:rsid w:val="00DE3392"/>
    <w:rsid w:val="00DE36C5"/>
    <w:rsid w:val="00DE4569"/>
    <w:rsid w:val="00DE6B17"/>
    <w:rsid w:val="00DF0490"/>
    <w:rsid w:val="00DF0C6D"/>
    <w:rsid w:val="00DF0DA4"/>
    <w:rsid w:val="00DF0DC1"/>
    <w:rsid w:val="00DF1433"/>
    <w:rsid w:val="00DF1CDF"/>
    <w:rsid w:val="00DF1D56"/>
    <w:rsid w:val="00DF48AE"/>
    <w:rsid w:val="00DF544C"/>
    <w:rsid w:val="00DF5B4B"/>
    <w:rsid w:val="00DF717C"/>
    <w:rsid w:val="00E01338"/>
    <w:rsid w:val="00E019DC"/>
    <w:rsid w:val="00E021ED"/>
    <w:rsid w:val="00E02C47"/>
    <w:rsid w:val="00E048D6"/>
    <w:rsid w:val="00E05BF2"/>
    <w:rsid w:val="00E1095E"/>
    <w:rsid w:val="00E1170D"/>
    <w:rsid w:val="00E12A9D"/>
    <w:rsid w:val="00E12C54"/>
    <w:rsid w:val="00E142A7"/>
    <w:rsid w:val="00E15A77"/>
    <w:rsid w:val="00E1679D"/>
    <w:rsid w:val="00E20AA2"/>
    <w:rsid w:val="00E21626"/>
    <w:rsid w:val="00E22FF7"/>
    <w:rsid w:val="00E23F57"/>
    <w:rsid w:val="00E24255"/>
    <w:rsid w:val="00E24C51"/>
    <w:rsid w:val="00E24D84"/>
    <w:rsid w:val="00E25510"/>
    <w:rsid w:val="00E25C7D"/>
    <w:rsid w:val="00E26CE6"/>
    <w:rsid w:val="00E31492"/>
    <w:rsid w:val="00E32806"/>
    <w:rsid w:val="00E32D8B"/>
    <w:rsid w:val="00E3316A"/>
    <w:rsid w:val="00E33C9D"/>
    <w:rsid w:val="00E3447E"/>
    <w:rsid w:val="00E348A1"/>
    <w:rsid w:val="00E350CA"/>
    <w:rsid w:val="00E353E1"/>
    <w:rsid w:val="00E36472"/>
    <w:rsid w:val="00E376B4"/>
    <w:rsid w:val="00E37CD4"/>
    <w:rsid w:val="00E4027D"/>
    <w:rsid w:val="00E405D2"/>
    <w:rsid w:val="00E420CD"/>
    <w:rsid w:val="00E42AE1"/>
    <w:rsid w:val="00E435EF"/>
    <w:rsid w:val="00E43A18"/>
    <w:rsid w:val="00E44975"/>
    <w:rsid w:val="00E451ED"/>
    <w:rsid w:val="00E45C35"/>
    <w:rsid w:val="00E51DBF"/>
    <w:rsid w:val="00E53E0C"/>
    <w:rsid w:val="00E54C04"/>
    <w:rsid w:val="00E57577"/>
    <w:rsid w:val="00E62312"/>
    <w:rsid w:val="00E63B53"/>
    <w:rsid w:val="00E63CD9"/>
    <w:rsid w:val="00E64183"/>
    <w:rsid w:val="00E6590F"/>
    <w:rsid w:val="00E65F6D"/>
    <w:rsid w:val="00E66C78"/>
    <w:rsid w:val="00E66DA6"/>
    <w:rsid w:val="00E70A70"/>
    <w:rsid w:val="00E71491"/>
    <w:rsid w:val="00E73823"/>
    <w:rsid w:val="00E73D30"/>
    <w:rsid w:val="00E73D4E"/>
    <w:rsid w:val="00E73D60"/>
    <w:rsid w:val="00E7578D"/>
    <w:rsid w:val="00E758FF"/>
    <w:rsid w:val="00E760C3"/>
    <w:rsid w:val="00E76DBD"/>
    <w:rsid w:val="00E77C8A"/>
    <w:rsid w:val="00E80322"/>
    <w:rsid w:val="00E80CB8"/>
    <w:rsid w:val="00E8111E"/>
    <w:rsid w:val="00E81D85"/>
    <w:rsid w:val="00E8222D"/>
    <w:rsid w:val="00E82C3B"/>
    <w:rsid w:val="00E8370F"/>
    <w:rsid w:val="00E83BFC"/>
    <w:rsid w:val="00E83FFD"/>
    <w:rsid w:val="00E84C79"/>
    <w:rsid w:val="00E86243"/>
    <w:rsid w:val="00E91376"/>
    <w:rsid w:val="00E91830"/>
    <w:rsid w:val="00E927EB"/>
    <w:rsid w:val="00E940BC"/>
    <w:rsid w:val="00E95BBE"/>
    <w:rsid w:val="00E95DEF"/>
    <w:rsid w:val="00E961A7"/>
    <w:rsid w:val="00E966D5"/>
    <w:rsid w:val="00E979B9"/>
    <w:rsid w:val="00E97D1D"/>
    <w:rsid w:val="00EA00D5"/>
    <w:rsid w:val="00EA0726"/>
    <w:rsid w:val="00EA1212"/>
    <w:rsid w:val="00EA188F"/>
    <w:rsid w:val="00EA1967"/>
    <w:rsid w:val="00EA20D0"/>
    <w:rsid w:val="00EA213A"/>
    <w:rsid w:val="00EA3159"/>
    <w:rsid w:val="00EA3970"/>
    <w:rsid w:val="00EA407D"/>
    <w:rsid w:val="00EA4346"/>
    <w:rsid w:val="00EA5599"/>
    <w:rsid w:val="00EA621E"/>
    <w:rsid w:val="00EB0F0F"/>
    <w:rsid w:val="00EB10C8"/>
    <w:rsid w:val="00EB1380"/>
    <w:rsid w:val="00EB1589"/>
    <w:rsid w:val="00EB192C"/>
    <w:rsid w:val="00EB2636"/>
    <w:rsid w:val="00EB2798"/>
    <w:rsid w:val="00EB3619"/>
    <w:rsid w:val="00EB3907"/>
    <w:rsid w:val="00EB443B"/>
    <w:rsid w:val="00EB46F5"/>
    <w:rsid w:val="00EB7897"/>
    <w:rsid w:val="00EC011B"/>
    <w:rsid w:val="00EC0464"/>
    <w:rsid w:val="00EC0D8A"/>
    <w:rsid w:val="00EC2B41"/>
    <w:rsid w:val="00EC2C28"/>
    <w:rsid w:val="00EC3557"/>
    <w:rsid w:val="00EC4057"/>
    <w:rsid w:val="00EC4986"/>
    <w:rsid w:val="00EC57E8"/>
    <w:rsid w:val="00EC5B96"/>
    <w:rsid w:val="00ED0004"/>
    <w:rsid w:val="00ED3434"/>
    <w:rsid w:val="00ED3CCA"/>
    <w:rsid w:val="00ED4868"/>
    <w:rsid w:val="00ED4AD2"/>
    <w:rsid w:val="00ED58E9"/>
    <w:rsid w:val="00ED6537"/>
    <w:rsid w:val="00ED66D3"/>
    <w:rsid w:val="00ED67E2"/>
    <w:rsid w:val="00EE0018"/>
    <w:rsid w:val="00EE101F"/>
    <w:rsid w:val="00EE10B3"/>
    <w:rsid w:val="00EE13C7"/>
    <w:rsid w:val="00EE1653"/>
    <w:rsid w:val="00EE172C"/>
    <w:rsid w:val="00EE26F3"/>
    <w:rsid w:val="00EE2A40"/>
    <w:rsid w:val="00EE3D9D"/>
    <w:rsid w:val="00EE4990"/>
    <w:rsid w:val="00EE4D6B"/>
    <w:rsid w:val="00EE4F6F"/>
    <w:rsid w:val="00EE500A"/>
    <w:rsid w:val="00EE5D59"/>
    <w:rsid w:val="00EE6710"/>
    <w:rsid w:val="00EE6E3B"/>
    <w:rsid w:val="00EE78A7"/>
    <w:rsid w:val="00EF027D"/>
    <w:rsid w:val="00EF02CC"/>
    <w:rsid w:val="00EF4276"/>
    <w:rsid w:val="00EF475C"/>
    <w:rsid w:val="00F02283"/>
    <w:rsid w:val="00F0383F"/>
    <w:rsid w:val="00F039C0"/>
    <w:rsid w:val="00F0619C"/>
    <w:rsid w:val="00F11737"/>
    <w:rsid w:val="00F12126"/>
    <w:rsid w:val="00F146FA"/>
    <w:rsid w:val="00F1618E"/>
    <w:rsid w:val="00F1787E"/>
    <w:rsid w:val="00F205EA"/>
    <w:rsid w:val="00F20F7C"/>
    <w:rsid w:val="00F21DF7"/>
    <w:rsid w:val="00F2236E"/>
    <w:rsid w:val="00F22C80"/>
    <w:rsid w:val="00F24379"/>
    <w:rsid w:val="00F34693"/>
    <w:rsid w:val="00F37AA7"/>
    <w:rsid w:val="00F37E92"/>
    <w:rsid w:val="00F40FC9"/>
    <w:rsid w:val="00F41207"/>
    <w:rsid w:val="00F42DBC"/>
    <w:rsid w:val="00F4366E"/>
    <w:rsid w:val="00F45486"/>
    <w:rsid w:val="00F4624D"/>
    <w:rsid w:val="00F472B8"/>
    <w:rsid w:val="00F476C2"/>
    <w:rsid w:val="00F477BA"/>
    <w:rsid w:val="00F50EFB"/>
    <w:rsid w:val="00F5193A"/>
    <w:rsid w:val="00F557BA"/>
    <w:rsid w:val="00F56D52"/>
    <w:rsid w:val="00F60548"/>
    <w:rsid w:val="00F61AE0"/>
    <w:rsid w:val="00F62D7E"/>
    <w:rsid w:val="00F639F6"/>
    <w:rsid w:val="00F64405"/>
    <w:rsid w:val="00F65459"/>
    <w:rsid w:val="00F6644B"/>
    <w:rsid w:val="00F705A1"/>
    <w:rsid w:val="00F72AF5"/>
    <w:rsid w:val="00F732D0"/>
    <w:rsid w:val="00F736BB"/>
    <w:rsid w:val="00F75E4A"/>
    <w:rsid w:val="00F80704"/>
    <w:rsid w:val="00F825D8"/>
    <w:rsid w:val="00F8284C"/>
    <w:rsid w:val="00F82A00"/>
    <w:rsid w:val="00F83936"/>
    <w:rsid w:val="00F85371"/>
    <w:rsid w:val="00F868D1"/>
    <w:rsid w:val="00F87094"/>
    <w:rsid w:val="00F870A3"/>
    <w:rsid w:val="00F87E86"/>
    <w:rsid w:val="00F90550"/>
    <w:rsid w:val="00F91326"/>
    <w:rsid w:val="00F92B6A"/>
    <w:rsid w:val="00F936E0"/>
    <w:rsid w:val="00F945EE"/>
    <w:rsid w:val="00F94DD9"/>
    <w:rsid w:val="00F95610"/>
    <w:rsid w:val="00F9619F"/>
    <w:rsid w:val="00FA19E5"/>
    <w:rsid w:val="00FA2C06"/>
    <w:rsid w:val="00FA2F08"/>
    <w:rsid w:val="00FA4ED3"/>
    <w:rsid w:val="00FA682D"/>
    <w:rsid w:val="00FB2271"/>
    <w:rsid w:val="00FB4F78"/>
    <w:rsid w:val="00FB5A8B"/>
    <w:rsid w:val="00FB5C76"/>
    <w:rsid w:val="00FB5CE2"/>
    <w:rsid w:val="00FB5FF9"/>
    <w:rsid w:val="00FB6CAC"/>
    <w:rsid w:val="00FB7141"/>
    <w:rsid w:val="00FB7968"/>
    <w:rsid w:val="00FC0551"/>
    <w:rsid w:val="00FC0EC6"/>
    <w:rsid w:val="00FC27E6"/>
    <w:rsid w:val="00FC3068"/>
    <w:rsid w:val="00FC3E0F"/>
    <w:rsid w:val="00FC5ACB"/>
    <w:rsid w:val="00FC62A2"/>
    <w:rsid w:val="00FC6789"/>
    <w:rsid w:val="00FC74C7"/>
    <w:rsid w:val="00FD0960"/>
    <w:rsid w:val="00FD17BD"/>
    <w:rsid w:val="00FD206F"/>
    <w:rsid w:val="00FD524C"/>
    <w:rsid w:val="00FD532D"/>
    <w:rsid w:val="00FD6AFB"/>
    <w:rsid w:val="00FD6EE0"/>
    <w:rsid w:val="00FD727F"/>
    <w:rsid w:val="00FD73FA"/>
    <w:rsid w:val="00FE21A5"/>
    <w:rsid w:val="00FE31D6"/>
    <w:rsid w:val="00FE6F01"/>
    <w:rsid w:val="00FE7CF8"/>
    <w:rsid w:val="00FF0425"/>
    <w:rsid w:val="00FF04A5"/>
    <w:rsid w:val="00FF2679"/>
    <w:rsid w:val="00FF286C"/>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B5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01F"/>
    <w:pPr>
      <w:jc w:val="both"/>
    </w:pPr>
  </w:style>
  <w:style w:type="paragraph" w:styleId="Heading1">
    <w:name w:val="heading 1"/>
    <w:basedOn w:val="Normal"/>
    <w:next w:val="Normal"/>
    <w:link w:val="Heading1Char"/>
    <w:uiPriority w:val="9"/>
    <w:qFormat/>
    <w:rsid w:val="00886E7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886E7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86E7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86E7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86E7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86E7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86E7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86E7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86E7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86E72"/>
    <w:pPr>
      <w:ind w:firstLine="0"/>
    </w:pPr>
  </w:style>
  <w:style w:type="character" w:customStyle="1" w:styleId="NoSpacingChar">
    <w:name w:val="No Spacing Char"/>
    <w:basedOn w:val="DefaultParagraphFont"/>
    <w:link w:val="NoSpacing"/>
    <w:uiPriority w:val="1"/>
    <w:rsid w:val="00886E72"/>
  </w:style>
  <w:style w:type="paragraph" w:styleId="BalloonText">
    <w:name w:val="Balloon Text"/>
    <w:basedOn w:val="Normal"/>
    <w:link w:val="BalloonTextChar"/>
    <w:rsid w:val="00263E68"/>
    <w:rPr>
      <w:rFonts w:ascii="Tahoma" w:hAnsi="Tahoma" w:cs="Tahoma"/>
      <w:sz w:val="16"/>
      <w:szCs w:val="16"/>
    </w:rPr>
  </w:style>
  <w:style w:type="character" w:customStyle="1" w:styleId="BalloonTextChar">
    <w:name w:val="Balloon Text Char"/>
    <w:basedOn w:val="DefaultParagraphFont"/>
    <w:link w:val="BalloonText"/>
    <w:rsid w:val="00263E68"/>
    <w:rPr>
      <w:rFonts w:ascii="Tahoma" w:hAnsi="Tahoma" w:cs="Tahoma"/>
      <w:sz w:val="16"/>
      <w:szCs w:val="16"/>
    </w:rPr>
  </w:style>
  <w:style w:type="paragraph" w:styleId="BodyText">
    <w:name w:val="Body Text"/>
    <w:basedOn w:val="Normal"/>
    <w:link w:val="BodyTextChar"/>
    <w:rsid w:val="002F611C"/>
    <w:pPr>
      <w:spacing w:after="120"/>
    </w:pPr>
    <w:rPr>
      <w:rFonts w:ascii="Arial" w:hAnsi="Arial"/>
    </w:rPr>
  </w:style>
  <w:style w:type="character" w:customStyle="1" w:styleId="BodyTextChar">
    <w:name w:val="Body Text Char"/>
    <w:basedOn w:val="DefaultParagraphFont"/>
    <w:link w:val="BodyText"/>
    <w:rsid w:val="002F611C"/>
    <w:rPr>
      <w:rFonts w:ascii="Arial" w:hAnsi="Arial"/>
      <w:sz w:val="22"/>
      <w:szCs w:val="24"/>
    </w:rPr>
  </w:style>
  <w:style w:type="paragraph" w:styleId="BodyText3">
    <w:name w:val="Body Text 3"/>
    <w:basedOn w:val="Normal"/>
    <w:link w:val="BodyText3Char"/>
    <w:rsid w:val="002F611C"/>
    <w:pPr>
      <w:spacing w:after="120"/>
    </w:pPr>
    <w:rPr>
      <w:sz w:val="16"/>
      <w:szCs w:val="16"/>
    </w:rPr>
  </w:style>
  <w:style w:type="character" w:customStyle="1" w:styleId="BodyText3Char">
    <w:name w:val="Body Text 3 Char"/>
    <w:basedOn w:val="DefaultParagraphFont"/>
    <w:link w:val="BodyText3"/>
    <w:rsid w:val="002F611C"/>
    <w:rPr>
      <w:sz w:val="16"/>
      <w:szCs w:val="16"/>
    </w:rPr>
  </w:style>
  <w:style w:type="character" w:customStyle="1" w:styleId="Heading1Char">
    <w:name w:val="Heading 1 Char"/>
    <w:basedOn w:val="DefaultParagraphFont"/>
    <w:link w:val="Heading1"/>
    <w:uiPriority w:val="9"/>
    <w:rsid w:val="00886E7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886E7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86E7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86E7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86E7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86E7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86E7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86E7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86E7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886E72"/>
    <w:rPr>
      <w:b/>
      <w:bCs/>
      <w:sz w:val="18"/>
      <w:szCs w:val="18"/>
    </w:rPr>
  </w:style>
  <w:style w:type="paragraph" w:styleId="Title">
    <w:name w:val="Title"/>
    <w:basedOn w:val="Normal"/>
    <w:next w:val="Normal"/>
    <w:link w:val="TitleChar"/>
    <w:uiPriority w:val="10"/>
    <w:qFormat/>
    <w:rsid w:val="00886E7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86E7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86E7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86E72"/>
    <w:rPr>
      <w:i/>
      <w:iCs/>
      <w:sz w:val="24"/>
      <w:szCs w:val="24"/>
    </w:rPr>
  </w:style>
  <w:style w:type="character" w:styleId="Strong">
    <w:name w:val="Strong"/>
    <w:basedOn w:val="DefaultParagraphFont"/>
    <w:uiPriority w:val="22"/>
    <w:qFormat/>
    <w:rsid w:val="00886E72"/>
    <w:rPr>
      <w:b/>
      <w:bCs/>
      <w:spacing w:val="0"/>
    </w:rPr>
  </w:style>
  <w:style w:type="character" w:styleId="Emphasis">
    <w:name w:val="Emphasis"/>
    <w:uiPriority w:val="20"/>
    <w:qFormat/>
    <w:rsid w:val="00886E72"/>
    <w:rPr>
      <w:b/>
      <w:bCs/>
      <w:i/>
      <w:iCs/>
      <w:color w:val="5A5A5A" w:themeColor="text1" w:themeTint="A5"/>
    </w:rPr>
  </w:style>
  <w:style w:type="paragraph" w:styleId="ListParagraph">
    <w:name w:val="List Paragraph"/>
    <w:basedOn w:val="Normal"/>
    <w:uiPriority w:val="34"/>
    <w:qFormat/>
    <w:rsid w:val="00886E72"/>
    <w:pPr>
      <w:ind w:left="720"/>
      <w:contextualSpacing/>
    </w:pPr>
  </w:style>
  <w:style w:type="paragraph" w:styleId="Quote">
    <w:name w:val="Quote"/>
    <w:basedOn w:val="Normal"/>
    <w:next w:val="Normal"/>
    <w:link w:val="QuoteChar"/>
    <w:uiPriority w:val="29"/>
    <w:qFormat/>
    <w:rsid w:val="00886E7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86E7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86E7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86E7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86E72"/>
    <w:rPr>
      <w:i/>
      <w:iCs/>
      <w:color w:val="5A5A5A" w:themeColor="text1" w:themeTint="A5"/>
    </w:rPr>
  </w:style>
  <w:style w:type="character" w:styleId="IntenseEmphasis">
    <w:name w:val="Intense Emphasis"/>
    <w:uiPriority w:val="21"/>
    <w:qFormat/>
    <w:rsid w:val="00886E72"/>
    <w:rPr>
      <w:b/>
      <w:bCs/>
      <w:i/>
      <w:iCs/>
      <w:color w:val="4F81BD" w:themeColor="accent1"/>
      <w:sz w:val="22"/>
      <w:szCs w:val="22"/>
    </w:rPr>
  </w:style>
  <w:style w:type="character" w:styleId="SubtleReference">
    <w:name w:val="Subtle Reference"/>
    <w:uiPriority w:val="31"/>
    <w:qFormat/>
    <w:rsid w:val="00886E72"/>
    <w:rPr>
      <w:color w:val="auto"/>
      <w:u w:val="single" w:color="9BBB59" w:themeColor="accent3"/>
    </w:rPr>
  </w:style>
  <w:style w:type="character" w:styleId="IntenseReference">
    <w:name w:val="Intense Reference"/>
    <w:basedOn w:val="DefaultParagraphFont"/>
    <w:uiPriority w:val="32"/>
    <w:qFormat/>
    <w:rsid w:val="00886E72"/>
    <w:rPr>
      <w:b/>
      <w:bCs/>
      <w:color w:val="76923C" w:themeColor="accent3" w:themeShade="BF"/>
      <w:u w:val="single" w:color="9BBB59" w:themeColor="accent3"/>
    </w:rPr>
  </w:style>
  <w:style w:type="character" w:styleId="BookTitle">
    <w:name w:val="Book Title"/>
    <w:basedOn w:val="DefaultParagraphFont"/>
    <w:uiPriority w:val="33"/>
    <w:qFormat/>
    <w:rsid w:val="00886E7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86E72"/>
    <w:pPr>
      <w:outlineLvl w:val="9"/>
    </w:pPr>
    <w:rPr>
      <w:lang w:bidi="en-US"/>
    </w:rPr>
  </w:style>
  <w:style w:type="paragraph" w:styleId="Header">
    <w:name w:val="header"/>
    <w:basedOn w:val="Normal"/>
    <w:link w:val="HeaderChar"/>
    <w:rsid w:val="007E5F16"/>
    <w:pPr>
      <w:tabs>
        <w:tab w:val="center" w:pos="4680"/>
        <w:tab w:val="right" w:pos="9360"/>
      </w:tabs>
    </w:pPr>
  </w:style>
  <w:style w:type="character" w:customStyle="1" w:styleId="HeaderChar">
    <w:name w:val="Header Char"/>
    <w:basedOn w:val="DefaultParagraphFont"/>
    <w:link w:val="Header"/>
    <w:rsid w:val="007E5F16"/>
  </w:style>
  <w:style w:type="paragraph" w:styleId="Footer">
    <w:name w:val="footer"/>
    <w:basedOn w:val="Normal"/>
    <w:link w:val="FooterChar"/>
    <w:uiPriority w:val="99"/>
    <w:rsid w:val="007E5F16"/>
    <w:pPr>
      <w:tabs>
        <w:tab w:val="center" w:pos="4680"/>
        <w:tab w:val="right" w:pos="9360"/>
      </w:tabs>
    </w:pPr>
  </w:style>
  <w:style w:type="character" w:customStyle="1" w:styleId="FooterChar">
    <w:name w:val="Footer Char"/>
    <w:basedOn w:val="DefaultParagraphFont"/>
    <w:link w:val="Footer"/>
    <w:uiPriority w:val="99"/>
    <w:rsid w:val="007E5F16"/>
  </w:style>
  <w:style w:type="paragraph" w:styleId="TOC1">
    <w:name w:val="toc 1"/>
    <w:basedOn w:val="Normal"/>
    <w:next w:val="Normal"/>
    <w:autoRedefine/>
    <w:uiPriority w:val="39"/>
    <w:rsid w:val="00BC6B31"/>
    <w:pPr>
      <w:tabs>
        <w:tab w:val="right" w:leader="dot" w:pos="9350"/>
      </w:tabs>
      <w:spacing w:after="100"/>
    </w:pPr>
  </w:style>
  <w:style w:type="paragraph" w:styleId="TOC2">
    <w:name w:val="toc 2"/>
    <w:basedOn w:val="Normal"/>
    <w:next w:val="Normal"/>
    <w:autoRedefine/>
    <w:uiPriority w:val="39"/>
    <w:rsid w:val="00BC6B31"/>
    <w:pPr>
      <w:tabs>
        <w:tab w:val="right" w:leader="dot" w:pos="9350"/>
      </w:tabs>
      <w:spacing w:after="40"/>
      <w:ind w:left="216"/>
    </w:pPr>
  </w:style>
  <w:style w:type="character" w:styleId="Hyperlink">
    <w:name w:val="Hyperlink"/>
    <w:basedOn w:val="DefaultParagraphFont"/>
    <w:uiPriority w:val="99"/>
    <w:unhideWhenUsed/>
    <w:rsid w:val="00BC6B31"/>
    <w:rPr>
      <w:color w:val="0000FF" w:themeColor="hyperlink"/>
      <w:u w:val="single"/>
    </w:rPr>
  </w:style>
  <w:style w:type="paragraph" w:styleId="EndnoteText">
    <w:name w:val="endnote text"/>
    <w:basedOn w:val="Normal"/>
    <w:link w:val="EndnoteTextChar"/>
    <w:uiPriority w:val="99"/>
    <w:unhideWhenUsed/>
    <w:rsid w:val="00E81D85"/>
    <w:pPr>
      <w:ind w:firstLine="0"/>
    </w:pPr>
    <w:rPr>
      <w:rFonts w:eastAsiaTheme="minorHAnsi"/>
      <w:sz w:val="20"/>
      <w:szCs w:val="20"/>
    </w:rPr>
  </w:style>
  <w:style w:type="character" w:customStyle="1" w:styleId="EndnoteTextChar">
    <w:name w:val="Endnote Text Char"/>
    <w:basedOn w:val="DefaultParagraphFont"/>
    <w:link w:val="EndnoteText"/>
    <w:uiPriority w:val="99"/>
    <w:rsid w:val="00E81D85"/>
    <w:rPr>
      <w:rFonts w:eastAsiaTheme="minorHAnsi"/>
      <w:sz w:val="20"/>
      <w:szCs w:val="20"/>
    </w:rPr>
  </w:style>
  <w:style w:type="character" w:styleId="EndnoteReference">
    <w:name w:val="endnote reference"/>
    <w:basedOn w:val="DefaultParagraphFont"/>
    <w:uiPriority w:val="99"/>
    <w:unhideWhenUsed/>
    <w:rsid w:val="00E81D85"/>
    <w:rPr>
      <w:vertAlign w:val="superscript"/>
    </w:rPr>
  </w:style>
  <w:style w:type="paragraph" w:styleId="FootnoteText">
    <w:name w:val="footnote text"/>
    <w:basedOn w:val="Normal"/>
    <w:link w:val="FootnoteTextChar"/>
    <w:uiPriority w:val="99"/>
    <w:rsid w:val="00DE36C5"/>
    <w:pPr>
      <w:ind w:firstLine="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E36C5"/>
    <w:rPr>
      <w:rFonts w:ascii="Calibri" w:eastAsia="Times New Roman" w:hAnsi="Calibri" w:cs="Times New Roman"/>
      <w:sz w:val="20"/>
      <w:szCs w:val="20"/>
    </w:rPr>
  </w:style>
  <w:style w:type="character" w:styleId="FootnoteReference">
    <w:name w:val="footnote reference"/>
    <w:basedOn w:val="DefaultParagraphFont"/>
    <w:uiPriority w:val="99"/>
    <w:rsid w:val="00DE36C5"/>
    <w:rPr>
      <w:rFonts w:cs="Times New Roman"/>
      <w:vertAlign w:val="superscript"/>
    </w:rPr>
  </w:style>
  <w:style w:type="table" w:styleId="TableGrid">
    <w:name w:val="Table Grid"/>
    <w:basedOn w:val="TableNormal"/>
    <w:rsid w:val="00282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AF189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CD2C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CD2CA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rsid w:val="00E353E1"/>
    <w:rPr>
      <w:sz w:val="16"/>
      <w:szCs w:val="16"/>
    </w:rPr>
  </w:style>
  <w:style w:type="paragraph" w:styleId="CommentText">
    <w:name w:val="annotation text"/>
    <w:basedOn w:val="Normal"/>
    <w:link w:val="CommentTextChar"/>
    <w:rsid w:val="00E353E1"/>
    <w:rPr>
      <w:sz w:val="20"/>
      <w:szCs w:val="20"/>
    </w:rPr>
  </w:style>
  <w:style w:type="character" w:customStyle="1" w:styleId="CommentTextChar">
    <w:name w:val="Comment Text Char"/>
    <w:basedOn w:val="DefaultParagraphFont"/>
    <w:link w:val="CommentText"/>
    <w:rsid w:val="00E353E1"/>
    <w:rPr>
      <w:sz w:val="20"/>
      <w:szCs w:val="20"/>
    </w:rPr>
  </w:style>
  <w:style w:type="paragraph" w:styleId="CommentSubject">
    <w:name w:val="annotation subject"/>
    <w:basedOn w:val="CommentText"/>
    <w:next w:val="CommentText"/>
    <w:link w:val="CommentSubjectChar"/>
    <w:rsid w:val="00E353E1"/>
    <w:rPr>
      <w:b/>
      <w:bCs/>
    </w:rPr>
  </w:style>
  <w:style w:type="character" w:customStyle="1" w:styleId="CommentSubjectChar">
    <w:name w:val="Comment Subject Char"/>
    <w:basedOn w:val="CommentTextChar"/>
    <w:link w:val="CommentSubject"/>
    <w:rsid w:val="00E353E1"/>
    <w:rPr>
      <w:b/>
      <w:bCs/>
      <w:sz w:val="20"/>
      <w:szCs w:val="20"/>
    </w:rPr>
  </w:style>
  <w:style w:type="table" w:customStyle="1" w:styleId="LightGrid-Accent11">
    <w:name w:val="Light Grid - Accent 11"/>
    <w:basedOn w:val="TableNormal"/>
    <w:uiPriority w:val="62"/>
    <w:rsid w:val="001357D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DarkList-Accent1">
    <w:name w:val="Dark List Accent 1"/>
    <w:basedOn w:val="TableNormal"/>
    <w:uiPriority w:val="70"/>
    <w:rsid w:val="008968D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
    <w:name w:val="Medium Shading 1 - Accent 11"/>
    <w:basedOn w:val="TableNormal"/>
    <w:uiPriority w:val="63"/>
    <w:rsid w:val="008968D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71453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71453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DefaultParagraphFont"/>
    <w:rsid w:val="000B3FCA"/>
  </w:style>
  <w:style w:type="character" w:customStyle="1" w:styleId="yshortcuts">
    <w:name w:val="yshortcuts"/>
    <w:basedOn w:val="DefaultParagraphFont"/>
    <w:rsid w:val="000B3FCA"/>
  </w:style>
  <w:style w:type="character" w:customStyle="1" w:styleId="FootnoteTextChar1">
    <w:name w:val="Footnote Text Char1"/>
    <w:basedOn w:val="DefaultParagraphFont"/>
    <w:uiPriority w:val="99"/>
    <w:locked/>
    <w:rsid w:val="00F20F7C"/>
    <w:rPr>
      <w:rFonts w:ascii="Calibri" w:hAnsi="Calibri" w:cs="Calibri"/>
    </w:rPr>
  </w:style>
  <w:style w:type="table" w:customStyle="1" w:styleId="MediumShading1-Accent12">
    <w:name w:val="Medium Shading 1 - Accent 12"/>
    <w:basedOn w:val="TableNormal"/>
    <w:uiPriority w:val="63"/>
    <w:rsid w:val="00645DCB"/>
    <w:pPr>
      <w:ind w:firstLine="0"/>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3">
    <w:name w:val="Light List - Accent 13"/>
    <w:basedOn w:val="TableNormal"/>
    <w:uiPriority w:val="61"/>
    <w:rsid w:val="00645DCB"/>
    <w:pPr>
      <w:ind w:firstLine="0"/>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ody">
    <w:name w:val="body"/>
    <w:basedOn w:val="DefaultParagraphFont"/>
    <w:rsid w:val="00361AD5"/>
  </w:style>
  <w:style w:type="paragraph" w:styleId="NormalWeb">
    <w:name w:val="Normal (Web)"/>
    <w:basedOn w:val="Normal"/>
    <w:uiPriority w:val="99"/>
    <w:unhideWhenUsed/>
    <w:rsid w:val="00655987"/>
    <w:pPr>
      <w:spacing w:before="100" w:beforeAutospacing="1" w:after="100" w:afterAutospacing="1"/>
      <w:ind w:firstLine="0"/>
      <w:jc w:val="left"/>
    </w:pPr>
    <w:rPr>
      <w:rFonts w:ascii="Times New Roman" w:eastAsia="Times New Roman" w:hAnsi="Times New Roman" w:cs="Times New Roman"/>
      <w:sz w:val="24"/>
      <w:szCs w:val="24"/>
      <w:lang w:bidi="en-US"/>
    </w:rPr>
  </w:style>
  <w:style w:type="table" w:styleId="MediumGrid1-Accent1">
    <w:name w:val="Medium Grid 1 Accent 1"/>
    <w:basedOn w:val="TableNormal"/>
    <w:uiPriority w:val="67"/>
    <w:rsid w:val="00655987"/>
    <w:pPr>
      <w:ind w:firstLine="0"/>
    </w:pPr>
    <w:rPr>
      <w:lang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FreeForm">
    <w:name w:val="Free Form"/>
    <w:rsid w:val="00427792"/>
    <w:pPr>
      <w:ind w:firstLine="0"/>
    </w:pPr>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01F"/>
    <w:pPr>
      <w:jc w:val="both"/>
    </w:pPr>
  </w:style>
  <w:style w:type="paragraph" w:styleId="Heading1">
    <w:name w:val="heading 1"/>
    <w:basedOn w:val="Normal"/>
    <w:next w:val="Normal"/>
    <w:link w:val="Heading1Char"/>
    <w:uiPriority w:val="9"/>
    <w:qFormat/>
    <w:rsid w:val="00886E7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886E7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86E7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86E7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86E7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86E7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86E7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86E7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86E7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86E72"/>
    <w:pPr>
      <w:ind w:firstLine="0"/>
    </w:pPr>
  </w:style>
  <w:style w:type="character" w:customStyle="1" w:styleId="NoSpacingChar">
    <w:name w:val="No Spacing Char"/>
    <w:basedOn w:val="DefaultParagraphFont"/>
    <w:link w:val="NoSpacing"/>
    <w:uiPriority w:val="1"/>
    <w:rsid w:val="00886E72"/>
  </w:style>
  <w:style w:type="paragraph" w:styleId="BalloonText">
    <w:name w:val="Balloon Text"/>
    <w:basedOn w:val="Normal"/>
    <w:link w:val="BalloonTextChar"/>
    <w:rsid w:val="00263E68"/>
    <w:rPr>
      <w:rFonts w:ascii="Tahoma" w:hAnsi="Tahoma" w:cs="Tahoma"/>
      <w:sz w:val="16"/>
      <w:szCs w:val="16"/>
    </w:rPr>
  </w:style>
  <w:style w:type="character" w:customStyle="1" w:styleId="BalloonTextChar">
    <w:name w:val="Balloon Text Char"/>
    <w:basedOn w:val="DefaultParagraphFont"/>
    <w:link w:val="BalloonText"/>
    <w:rsid w:val="00263E68"/>
    <w:rPr>
      <w:rFonts w:ascii="Tahoma" w:hAnsi="Tahoma" w:cs="Tahoma"/>
      <w:sz w:val="16"/>
      <w:szCs w:val="16"/>
    </w:rPr>
  </w:style>
  <w:style w:type="paragraph" w:styleId="BodyText">
    <w:name w:val="Body Text"/>
    <w:basedOn w:val="Normal"/>
    <w:link w:val="BodyTextChar"/>
    <w:rsid w:val="002F611C"/>
    <w:pPr>
      <w:spacing w:after="120"/>
    </w:pPr>
    <w:rPr>
      <w:rFonts w:ascii="Arial" w:hAnsi="Arial"/>
    </w:rPr>
  </w:style>
  <w:style w:type="character" w:customStyle="1" w:styleId="BodyTextChar">
    <w:name w:val="Body Text Char"/>
    <w:basedOn w:val="DefaultParagraphFont"/>
    <w:link w:val="BodyText"/>
    <w:rsid w:val="002F611C"/>
    <w:rPr>
      <w:rFonts w:ascii="Arial" w:hAnsi="Arial"/>
      <w:sz w:val="22"/>
      <w:szCs w:val="24"/>
    </w:rPr>
  </w:style>
  <w:style w:type="paragraph" w:styleId="BodyText3">
    <w:name w:val="Body Text 3"/>
    <w:basedOn w:val="Normal"/>
    <w:link w:val="BodyText3Char"/>
    <w:rsid w:val="002F611C"/>
    <w:pPr>
      <w:spacing w:after="120"/>
    </w:pPr>
    <w:rPr>
      <w:sz w:val="16"/>
      <w:szCs w:val="16"/>
    </w:rPr>
  </w:style>
  <w:style w:type="character" w:customStyle="1" w:styleId="BodyText3Char">
    <w:name w:val="Body Text 3 Char"/>
    <w:basedOn w:val="DefaultParagraphFont"/>
    <w:link w:val="BodyText3"/>
    <w:rsid w:val="002F611C"/>
    <w:rPr>
      <w:sz w:val="16"/>
      <w:szCs w:val="16"/>
    </w:rPr>
  </w:style>
  <w:style w:type="character" w:customStyle="1" w:styleId="Heading1Char">
    <w:name w:val="Heading 1 Char"/>
    <w:basedOn w:val="DefaultParagraphFont"/>
    <w:link w:val="Heading1"/>
    <w:uiPriority w:val="9"/>
    <w:rsid w:val="00886E7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886E7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86E7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86E7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86E7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86E7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86E7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86E7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86E7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886E72"/>
    <w:rPr>
      <w:b/>
      <w:bCs/>
      <w:sz w:val="18"/>
      <w:szCs w:val="18"/>
    </w:rPr>
  </w:style>
  <w:style w:type="paragraph" w:styleId="Title">
    <w:name w:val="Title"/>
    <w:basedOn w:val="Normal"/>
    <w:next w:val="Normal"/>
    <w:link w:val="TitleChar"/>
    <w:uiPriority w:val="10"/>
    <w:qFormat/>
    <w:rsid w:val="00886E7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86E7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86E7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86E72"/>
    <w:rPr>
      <w:i/>
      <w:iCs/>
      <w:sz w:val="24"/>
      <w:szCs w:val="24"/>
    </w:rPr>
  </w:style>
  <w:style w:type="character" w:styleId="Strong">
    <w:name w:val="Strong"/>
    <w:basedOn w:val="DefaultParagraphFont"/>
    <w:uiPriority w:val="22"/>
    <w:qFormat/>
    <w:rsid w:val="00886E72"/>
    <w:rPr>
      <w:b/>
      <w:bCs/>
      <w:spacing w:val="0"/>
    </w:rPr>
  </w:style>
  <w:style w:type="character" w:styleId="Emphasis">
    <w:name w:val="Emphasis"/>
    <w:uiPriority w:val="20"/>
    <w:qFormat/>
    <w:rsid w:val="00886E72"/>
    <w:rPr>
      <w:b/>
      <w:bCs/>
      <w:i/>
      <w:iCs/>
      <w:color w:val="5A5A5A" w:themeColor="text1" w:themeTint="A5"/>
    </w:rPr>
  </w:style>
  <w:style w:type="paragraph" w:styleId="ListParagraph">
    <w:name w:val="List Paragraph"/>
    <w:basedOn w:val="Normal"/>
    <w:uiPriority w:val="34"/>
    <w:qFormat/>
    <w:rsid w:val="00886E72"/>
    <w:pPr>
      <w:ind w:left="720"/>
      <w:contextualSpacing/>
    </w:pPr>
  </w:style>
  <w:style w:type="paragraph" w:styleId="Quote">
    <w:name w:val="Quote"/>
    <w:basedOn w:val="Normal"/>
    <w:next w:val="Normal"/>
    <w:link w:val="QuoteChar"/>
    <w:uiPriority w:val="29"/>
    <w:qFormat/>
    <w:rsid w:val="00886E7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86E7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86E7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86E7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86E72"/>
    <w:rPr>
      <w:i/>
      <w:iCs/>
      <w:color w:val="5A5A5A" w:themeColor="text1" w:themeTint="A5"/>
    </w:rPr>
  </w:style>
  <w:style w:type="character" w:styleId="IntenseEmphasis">
    <w:name w:val="Intense Emphasis"/>
    <w:uiPriority w:val="21"/>
    <w:qFormat/>
    <w:rsid w:val="00886E72"/>
    <w:rPr>
      <w:b/>
      <w:bCs/>
      <w:i/>
      <w:iCs/>
      <w:color w:val="4F81BD" w:themeColor="accent1"/>
      <w:sz w:val="22"/>
      <w:szCs w:val="22"/>
    </w:rPr>
  </w:style>
  <w:style w:type="character" w:styleId="SubtleReference">
    <w:name w:val="Subtle Reference"/>
    <w:uiPriority w:val="31"/>
    <w:qFormat/>
    <w:rsid w:val="00886E72"/>
    <w:rPr>
      <w:color w:val="auto"/>
      <w:u w:val="single" w:color="9BBB59" w:themeColor="accent3"/>
    </w:rPr>
  </w:style>
  <w:style w:type="character" w:styleId="IntenseReference">
    <w:name w:val="Intense Reference"/>
    <w:basedOn w:val="DefaultParagraphFont"/>
    <w:uiPriority w:val="32"/>
    <w:qFormat/>
    <w:rsid w:val="00886E72"/>
    <w:rPr>
      <w:b/>
      <w:bCs/>
      <w:color w:val="76923C" w:themeColor="accent3" w:themeShade="BF"/>
      <w:u w:val="single" w:color="9BBB59" w:themeColor="accent3"/>
    </w:rPr>
  </w:style>
  <w:style w:type="character" w:styleId="BookTitle">
    <w:name w:val="Book Title"/>
    <w:basedOn w:val="DefaultParagraphFont"/>
    <w:uiPriority w:val="33"/>
    <w:qFormat/>
    <w:rsid w:val="00886E7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86E72"/>
    <w:pPr>
      <w:outlineLvl w:val="9"/>
    </w:pPr>
    <w:rPr>
      <w:lang w:bidi="en-US"/>
    </w:rPr>
  </w:style>
  <w:style w:type="paragraph" w:styleId="Header">
    <w:name w:val="header"/>
    <w:basedOn w:val="Normal"/>
    <w:link w:val="HeaderChar"/>
    <w:rsid w:val="007E5F16"/>
    <w:pPr>
      <w:tabs>
        <w:tab w:val="center" w:pos="4680"/>
        <w:tab w:val="right" w:pos="9360"/>
      </w:tabs>
    </w:pPr>
  </w:style>
  <w:style w:type="character" w:customStyle="1" w:styleId="HeaderChar">
    <w:name w:val="Header Char"/>
    <w:basedOn w:val="DefaultParagraphFont"/>
    <w:link w:val="Header"/>
    <w:rsid w:val="007E5F16"/>
  </w:style>
  <w:style w:type="paragraph" w:styleId="Footer">
    <w:name w:val="footer"/>
    <w:basedOn w:val="Normal"/>
    <w:link w:val="FooterChar"/>
    <w:uiPriority w:val="99"/>
    <w:rsid w:val="007E5F16"/>
    <w:pPr>
      <w:tabs>
        <w:tab w:val="center" w:pos="4680"/>
        <w:tab w:val="right" w:pos="9360"/>
      </w:tabs>
    </w:pPr>
  </w:style>
  <w:style w:type="character" w:customStyle="1" w:styleId="FooterChar">
    <w:name w:val="Footer Char"/>
    <w:basedOn w:val="DefaultParagraphFont"/>
    <w:link w:val="Footer"/>
    <w:uiPriority w:val="99"/>
    <w:rsid w:val="007E5F16"/>
  </w:style>
  <w:style w:type="paragraph" w:styleId="TOC1">
    <w:name w:val="toc 1"/>
    <w:basedOn w:val="Normal"/>
    <w:next w:val="Normal"/>
    <w:autoRedefine/>
    <w:uiPriority w:val="39"/>
    <w:rsid w:val="00BC6B31"/>
    <w:pPr>
      <w:tabs>
        <w:tab w:val="right" w:leader="dot" w:pos="9350"/>
      </w:tabs>
      <w:spacing w:after="100"/>
    </w:pPr>
  </w:style>
  <w:style w:type="paragraph" w:styleId="TOC2">
    <w:name w:val="toc 2"/>
    <w:basedOn w:val="Normal"/>
    <w:next w:val="Normal"/>
    <w:autoRedefine/>
    <w:uiPriority w:val="39"/>
    <w:rsid w:val="00BC6B31"/>
    <w:pPr>
      <w:tabs>
        <w:tab w:val="right" w:leader="dot" w:pos="9350"/>
      </w:tabs>
      <w:spacing w:after="40"/>
      <w:ind w:left="216"/>
    </w:pPr>
  </w:style>
  <w:style w:type="character" w:styleId="Hyperlink">
    <w:name w:val="Hyperlink"/>
    <w:basedOn w:val="DefaultParagraphFont"/>
    <w:uiPriority w:val="99"/>
    <w:unhideWhenUsed/>
    <w:rsid w:val="00BC6B31"/>
    <w:rPr>
      <w:color w:val="0000FF" w:themeColor="hyperlink"/>
      <w:u w:val="single"/>
    </w:rPr>
  </w:style>
  <w:style w:type="paragraph" w:styleId="EndnoteText">
    <w:name w:val="endnote text"/>
    <w:basedOn w:val="Normal"/>
    <w:link w:val="EndnoteTextChar"/>
    <w:uiPriority w:val="99"/>
    <w:unhideWhenUsed/>
    <w:rsid w:val="00E81D85"/>
    <w:pPr>
      <w:ind w:firstLine="0"/>
    </w:pPr>
    <w:rPr>
      <w:rFonts w:eastAsiaTheme="minorHAnsi"/>
      <w:sz w:val="20"/>
      <w:szCs w:val="20"/>
    </w:rPr>
  </w:style>
  <w:style w:type="character" w:customStyle="1" w:styleId="EndnoteTextChar">
    <w:name w:val="Endnote Text Char"/>
    <w:basedOn w:val="DefaultParagraphFont"/>
    <w:link w:val="EndnoteText"/>
    <w:uiPriority w:val="99"/>
    <w:rsid w:val="00E81D85"/>
    <w:rPr>
      <w:rFonts w:eastAsiaTheme="minorHAnsi"/>
      <w:sz w:val="20"/>
      <w:szCs w:val="20"/>
    </w:rPr>
  </w:style>
  <w:style w:type="character" w:styleId="EndnoteReference">
    <w:name w:val="endnote reference"/>
    <w:basedOn w:val="DefaultParagraphFont"/>
    <w:uiPriority w:val="99"/>
    <w:unhideWhenUsed/>
    <w:rsid w:val="00E81D85"/>
    <w:rPr>
      <w:vertAlign w:val="superscript"/>
    </w:rPr>
  </w:style>
  <w:style w:type="paragraph" w:styleId="FootnoteText">
    <w:name w:val="footnote text"/>
    <w:basedOn w:val="Normal"/>
    <w:link w:val="FootnoteTextChar"/>
    <w:uiPriority w:val="99"/>
    <w:rsid w:val="00DE36C5"/>
    <w:pPr>
      <w:ind w:firstLine="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E36C5"/>
    <w:rPr>
      <w:rFonts w:ascii="Calibri" w:eastAsia="Times New Roman" w:hAnsi="Calibri" w:cs="Times New Roman"/>
      <w:sz w:val="20"/>
      <w:szCs w:val="20"/>
    </w:rPr>
  </w:style>
  <w:style w:type="character" w:styleId="FootnoteReference">
    <w:name w:val="footnote reference"/>
    <w:basedOn w:val="DefaultParagraphFont"/>
    <w:uiPriority w:val="99"/>
    <w:rsid w:val="00DE36C5"/>
    <w:rPr>
      <w:rFonts w:cs="Times New Roman"/>
      <w:vertAlign w:val="superscript"/>
    </w:rPr>
  </w:style>
  <w:style w:type="table" w:styleId="TableGrid">
    <w:name w:val="Table Grid"/>
    <w:basedOn w:val="TableNormal"/>
    <w:rsid w:val="00282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AF189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CD2C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CD2CA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rsid w:val="00E353E1"/>
    <w:rPr>
      <w:sz w:val="16"/>
      <w:szCs w:val="16"/>
    </w:rPr>
  </w:style>
  <w:style w:type="paragraph" w:styleId="CommentText">
    <w:name w:val="annotation text"/>
    <w:basedOn w:val="Normal"/>
    <w:link w:val="CommentTextChar"/>
    <w:rsid w:val="00E353E1"/>
    <w:rPr>
      <w:sz w:val="20"/>
      <w:szCs w:val="20"/>
    </w:rPr>
  </w:style>
  <w:style w:type="character" w:customStyle="1" w:styleId="CommentTextChar">
    <w:name w:val="Comment Text Char"/>
    <w:basedOn w:val="DefaultParagraphFont"/>
    <w:link w:val="CommentText"/>
    <w:rsid w:val="00E353E1"/>
    <w:rPr>
      <w:sz w:val="20"/>
      <w:szCs w:val="20"/>
    </w:rPr>
  </w:style>
  <w:style w:type="paragraph" w:styleId="CommentSubject">
    <w:name w:val="annotation subject"/>
    <w:basedOn w:val="CommentText"/>
    <w:next w:val="CommentText"/>
    <w:link w:val="CommentSubjectChar"/>
    <w:rsid w:val="00E353E1"/>
    <w:rPr>
      <w:b/>
      <w:bCs/>
    </w:rPr>
  </w:style>
  <w:style w:type="character" w:customStyle="1" w:styleId="CommentSubjectChar">
    <w:name w:val="Comment Subject Char"/>
    <w:basedOn w:val="CommentTextChar"/>
    <w:link w:val="CommentSubject"/>
    <w:rsid w:val="00E353E1"/>
    <w:rPr>
      <w:b/>
      <w:bCs/>
      <w:sz w:val="20"/>
      <w:szCs w:val="20"/>
    </w:rPr>
  </w:style>
  <w:style w:type="table" w:customStyle="1" w:styleId="LightGrid-Accent11">
    <w:name w:val="Light Grid - Accent 11"/>
    <w:basedOn w:val="TableNormal"/>
    <w:uiPriority w:val="62"/>
    <w:rsid w:val="001357D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DarkList-Accent1">
    <w:name w:val="Dark List Accent 1"/>
    <w:basedOn w:val="TableNormal"/>
    <w:uiPriority w:val="70"/>
    <w:rsid w:val="008968D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MediumShading1-Accent11">
    <w:name w:val="Medium Shading 1 - Accent 11"/>
    <w:basedOn w:val="TableNormal"/>
    <w:uiPriority w:val="63"/>
    <w:rsid w:val="008968D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71453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71453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DefaultParagraphFont"/>
    <w:rsid w:val="000B3FCA"/>
  </w:style>
  <w:style w:type="character" w:customStyle="1" w:styleId="yshortcuts">
    <w:name w:val="yshortcuts"/>
    <w:basedOn w:val="DefaultParagraphFont"/>
    <w:rsid w:val="000B3FCA"/>
  </w:style>
  <w:style w:type="character" w:customStyle="1" w:styleId="FootnoteTextChar1">
    <w:name w:val="Footnote Text Char1"/>
    <w:basedOn w:val="DefaultParagraphFont"/>
    <w:uiPriority w:val="99"/>
    <w:locked/>
    <w:rsid w:val="00F20F7C"/>
    <w:rPr>
      <w:rFonts w:ascii="Calibri" w:hAnsi="Calibri" w:cs="Calibri"/>
    </w:rPr>
  </w:style>
  <w:style w:type="table" w:customStyle="1" w:styleId="MediumShading1-Accent12">
    <w:name w:val="Medium Shading 1 - Accent 12"/>
    <w:basedOn w:val="TableNormal"/>
    <w:uiPriority w:val="63"/>
    <w:rsid w:val="00645DCB"/>
    <w:pPr>
      <w:ind w:firstLine="0"/>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3">
    <w:name w:val="Light List - Accent 13"/>
    <w:basedOn w:val="TableNormal"/>
    <w:uiPriority w:val="61"/>
    <w:rsid w:val="00645DCB"/>
    <w:pPr>
      <w:ind w:firstLine="0"/>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ody">
    <w:name w:val="body"/>
    <w:basedOn w:val="DefaultParagraphFont"/>
    <w:rsid w:val="00361AD5"/>
  </w:style>
  <w:style w:type="paragraph" w:styleId="NormalWeb">
    <w:name w:val="Normal (Web)"/>
    <w:basedOn w:val="Normal"/>
    <w:uiPriority w:val="99"/>
    <w:unhideWhenUsed/>
    <w:rsid w:val="00655987"/>
    <w:pPr>
      <w:spacing w:before="100" w:beforeAutospacing="1" w:after="100" w:afterAutospacing="1"/>
      <w:ind w:firstLine="0"/>
      <w:jc w:val="left"/>
    </w:pPr>
    <w:rPr>
      <w:rFonts w:ascii="Times New Roman" w:eastAsia="Times New Roman" w:hAnsi="Times New Roman" w:cs="Times New Roman"/>
      <w:sz w:val="24"/>
      <w:szCs w:val="24"/>
      <w:lang w:bidi="en-US"/>
    </w:rPr>
  </w:style>
  <w:style w:type="table" w:styleId="MediumGrid1-Accent1">
    <w:name w:val="Medium Grid 1 Accent 1"/>
    <w:basedOn w:val="TableNormal"/>
    <w:uiPriority w:val="67"/>
    <w:rsid w:val="00655987"/>
    <w:pPr>
      <w:ind w:firstLine="0"/>
    </w:pPr>
    <w:rPr>
      <w:lang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FreeForm">
    <w:name w:val="Free Form"/>
    <w:rsid w:val="00427792"/>
    <w:pPr>
      <w:ind w:firstLine="0"/>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906">
      <w:bodyDiv w:val="1"/>
      <w:marLeft w:val="0"/>
      <w:marRight w:val="0"/>
      <w:marTop w:val="0"/>
      <w:marBottom w:val="0"/>
      <w:divBdr>
        <w:top w:val="none" w:sz="0" w:space="0" w:color="auto"/>
        <w:left w:val="none" w:sz="0" w:space="0" w:color="auto"/>
        <w:bottom w:val="none" w:sz="0" w:space="0" w:color="auto"/>
        <w:right w:val="none" w:sz="0" w:space="0" w:color="auto"/>
      </w:divBdr>
      <w:divsChild>
        <w:div w:id="260652843">
          <w:marLeft w:val="547"/>
          <w:marRight w:val="0"/>
          <w:marTop w:val="0"/>
          <w:marBottom w:val="0"/>
          <w:divBdr>
            <w:top w:val="none" w:sz="0" w:space="0" w:color="auto"/>
            <w:left w:val="none" w:sz="0" w:space="0" w:color="auto"/>
            <w:bottom w:val="none" w:sz="0" w:space="0" w:color="auto"/>
            <w:right w:val="none" w:sz="0" w:space="0" w:color="auto"/>
          </w:divBdr>
        </w:div>
        <w:div w:id="1575428539">
          <w:marLeft w:val="547"/>
          <w:marRight w:val="0"/>
          <w:marTop w:val="0"/>
          <w:marBottom w:val="0"/>
          <w:divBdr>
            <w:top w:val="none" w:sz="0" w:space="0" w:color="auto"/>
            <w:left w:val="none" w:sz="0" w:space="0" w:color="auto"/>
            <w:bottom w:val="none" w:sz="0" w:space="0" w:color="auto"/>
            <w:right w:val="none" w:sz="0" w:space="0" w:color="auto"/>
          </w:divBdr>
        </w:div>
        <w:div w:id="2135324621">
          <w:marLeft w:val="547"/>
          <w:marRight w:val="0"/>
          <w:marTop w:val="0"/>
          <w:marBottom w:val="0"/>
          <w:divBdr>
            <w:top w:val="none" w:sz="0" w:space="0" w:color="auto"/>
            <w:left w:val="none" w:sz="0" w:space="0" w:color="auto"/>
            <w:bottom w:val="none" w:sz="0" w:space="0" w:color="auto"/>
            <w:right w:val="none" w:sz="0" w:space="0" w:color="auto"/>
          </w:divBdr>
        </w:div>
      </w:divsChild>
    </w:div>
    <w:div w:id="147091936">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sChild>
        <w:div w:id="1649239531">
          <w:marLeft w:val="547"/>
          <w:marRight w:val="0"/>
          <w:marTop w:val="0"/>
          <w:marBottom w:val="0"/>
          <w:divBdr>
            <w:top w:val="none" w:sz="0" w:space="0" w:color="auto"/>
            <w:left w:val="none" w:sz="0" w:space="0" w:color="auto"/>
            <w:bottom w:val="none" w:sz="0" w:space="0" w:color="auto"/>
            <w:right w:val="none" w:sz="0" w:space="0" w:color="auto"/>
          </w:divBdr>
        </w:div>
      </w:divsChild>
    </w:div>
    <w:div w:id="379746054">
      <w:bodyDiv w:val="1"/>
      <w:marLeft w:val="0"/>
      <w:marRight w:val="0"/>
      <w:marTop w:val="0"/>
      <w:marBottom w:val="0"/>
      <w:divBdr>
        <w:top w:val="none" w:sz="0" w:space="0" w:color="auto"/>
        <w:left w:val="none" w:sz="0" w:space="0" w:color="auto"/>
        <w:bottom w:val="none" w:sz="0" w:space="0" w:color="auto"/>
        <w:right w:val="none" w:sz="0" w:space="0" w:color="auto"/>
      </w:divBdr>
      <w:divsChild>
        <w:div w:id="2103410090">
          <w:marLeft w:val="150"/>
          <w:marRight w:val="150"/>
          <w:marTop w:val="0"/>
          <w:marBottom w:val="150"/>
          <w:divBdr>
            <w:top w:val="none" w:sz="0" w:space="0" w:color="auto"/>
            <w:left w:val="none" w:sz="0" w:space="0" w:color="auto"/>
            <w:bottom w:val="none" w:sz="0" w:space="0" w:color="auto"/>
            <w:right w:val="none" w:sz="0" w:space="0" w:color="auto"/>
          </w:divBdr>
          <w:divsChild>
            <w:div w:id="2993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2286">
      <w:bodyDiv w:val="1"/>
      <w:marLeft w:val="0"/>
      <w:marRight w:val="0"/>
      <w:marTop w:val="0"/>
      <w:marBottom w:val="0"/>
      <w:divBdr>
        <w:top w:val="none" w:sz="0" w:space="0" w:color="auto"/>
        <w:left w:val="none" w:sz="0" w:space="0" w:color="auto"/>
        <w:bottom w:val="none" w:sz="0" w:space="0" w:color="auto"/>
        <w:right w:val="none" w:sz="0" w:space="0" w:color="auto"/>
      </w:divBdr>
      <w:divsChild>
        <w:div w:id="1139686822">
          <w:marLeft w:val="547"/>
          <w:marRight w:val="0"/>
          <w:marTop w:val="0"/>
          <w:marBottom w:val="0"/>
          <w:divBdr>
            <w:top w:val="none" w:sz="0" w:space="0" w:color="auto"/>
            <w:left w:val="none" w:sz="0" w:space="0" w:color="auto"/>
            <w:bottom w:val="none" w:sz="0" w:space="0" w:color="auto"/>
            <w:right w:val="none" w:sz="0" w:space="0" w:color="auto"/>
          </w:divBdr>
        </w:div>
      </w:divsChild>
    </w:div>
    <w:div w:id="455832616">
      <w:bodyDiv w:val="1"/>
      <w:marLeft w:val="0"/>
      <w:marRight w:val="0"/>
      <w:marTop w:val="0"/>
      <w:marBottom w:val="0"/>
      <w:divBdr>
        <w:top w:val="none" w:sz="0" w:space="0" w:color="auto"/>
        <w:left w:val="none" w:sz="0" w:space="0" w:color="auto"/>
        <w:bottom w:val="none" w:sz="0" w:space="0" w:color="auto"/>
        <w:right w:val="none" w:sz="0" w:space="0" w:color="auto"/>
      </w:divBdr>
      <w:divsChild>
        <w:div w:id="61219752">
          <w:marLeft w:val="0"/>
          <w:marRight w:val="0"/>
          <w:marTop w:val="0"/>
          <w:marBottom w:val="0"/>
          <w:divBdr>
            <w:top w:val="none" w:sz="0" w:space="0" w:color="auto"/>
            <w:left w:val="none" w:sz="0" w:space="0" w:color="auto"/>
            <w:bottom w:val="none" w:sz="0" w:space="0" w:color="auto"/>
            <w:right w:val="none" w:sz="0" w:space="0" w:color="auto"/>
          </w:divBdr>
        </w:div>
        <w:div w:id="1728644294">
          <w:marLeft w:val="0"/>
          <w:marRight w:val="0"/>
          <w:marTop w:val="0"/>
          <w:marBottom w:val="0"/>
          <w:divBdr>
            <w:top w:val="none" w:sz="0" w:space="0" w:color="auto"/>
            <w:left w:val="none" w:sz="0" w:space="0" w:color="auto"/>
            <w:bottom w:val="none" w:sz="0" w:space="0" w:color="auto"/>
            <w:right w:val="none" w:sz="0" w:space="0" w:color="auto"/>
          </w:divBdr>
        </w:div>
      </w:divsChild>
    </w:div>
    <w:div w:id="597099642">
      <w:bodyDiv w:val="1"/>
      <w:marLeft w:val="0"/>
      <w:marRight w:val="0"/>
      <w:marTop w:val="0"/>
      <w:marBottom w:val="0"/>
      <w:divBdr>
        <w:top w:val="none" w:sz="0" w:space="0" w:color="auto"/>
        <w:left w:val="none" w:sz="0" w:space="0" w:color="auto"/>
        <w:bottom w:val="none" w:sz="0" w:space="0" w:color="auto"/>
        <w:right w:val="none" w:sz="0" w:space="0" w:color="auto"/>
      </w:divBdr>
    </w:div>
    <w:div w:id="733510309">
      <w:bodyDiv w:val="1"/>
      <w:marLeft w:val="0"/>
      <w:marRight w:val="0"/>
      <w:marTop w:val="0"/>
      <w:marBottom w:val="0"/>
      <w:divBdr>
        <w:top w:val="none" w:sz="0" w:space="0" w:color="auto"/>
        <w:left w:val="none" w:sz="0" w:space="0" w:color="auto"/>
        <w:bottom w:val="none" w:sz="0" w:space="0" w:color="auto"/>
        <w:right w:val="none" w:sz="0" w:space="0" w:color="auto"/>
      </w:divBdr>
      <w:divsChild>
        <w:div w:id="1337416258">
          <w:marLeft w:val="547"/>
          <w:marRight w:val="0"/>
          <w:marTop w:val="0"/>
          <w:marBottom w:val="0"/>
          <w:divBdr>
            <w:top w:val="none" w:sz="0" w:space="0" w:color="auto"/>
            <w:left w:val="none" w:sz="0" w:space="0" w:color="auto"/>
            <w:bottom w:val="none" w:sz="0" w:space="0" w:color="auto"/>
            <w:right w:val="none" w:sz="0" w:space="0" w:color="auto"/>
          </w:divBdr>
        </w:div>
      </w:divsChild>
    </w:div>
    <w:div w:id="785581976">
      <w:bodyDiv w:val="1"/>
      <w:marLeft w:val="0"/>
      <w:marRight w:val="0"/>
      <w:marTop w:val="0"/>
      <w:marBottom w:val="0"/>
      <w:divBdr>
        <w:top w:val="none" w:sz="0" w:space="0" w:color="auto"/>
        <w:left w:val="none" w:sz="0" w:space="0" w:color="auto"/>
        <w:bottom w:val="none" w:sz="0" w:space="0" w:color="auto"/>
        <w:right w:val="none" w:sz="0" w:space="0" w:color="auto"/>
      </w:divBdr>
      <w:divsChild>
        <w:div w:id="596452038">
          <w:marLeft w:val="446"/>
          <w:marRight w:val="0"/>
          <w:marTop w:val="0"/>
          <w:marBottom w:val="0"/>
          <w:divBdr>
            <w:top w:val="none" w:sz="0" w:space="0" w:color="auto"/>
            <w:left w:val="none" w:sz="0" w:space="0" w:color="auto"/>
            <w:bottom w:val="none" w:sz="0" w:space="0" w:color="auto"/>
            <w:right w:val="none" w:sz="0" w:space="0" w:color="auto"/>
          </w:divBdr>
        </w:div>
        <w:div w:id="1180699049">
          <w:marLeft w:val="446"/>
          <w:marRight w:val="0"/>
          <w:marTop w:val="0"/>
          <w:marBottom w:val="0"/>
          <w:divBdr>
            <w:top w:val="none" w:sz="0" w:space="0" w:color="auto"/>
            <w:left w:val="none" w:sz="0" w:space="0" w:color="auto"/>
            <w:bottom w:val="none" w:sz="0" w:space="0" w:color="auto"/>
            <w:right w:val="none" w:sz="0" w:space="0" w:color="auto"/>
          </w:divBdr>
        </w:div>
        <w:div w:id="1544975670">
          <w:marLeft w:val="446"/>
          <w:marRight w:val="0"/>
          <w:marTop w:val="0"/>
          <w:marBottom w:val="0"/>
          <w:divBdr>
            <w:top w:val="none" w:sz="0" w:space="0" w:color="auto"/>
            <w:left w:val="none" w:sz="0" w:space="0" w:color="auto"/>
            <w:bottom w:val="none" w:sz="0" w:space="0" w:color="auto"/>
            <w:right w:val="none" w:sz="0" w:space="0" w:color="auto"/>
          </w:divBdr>
        </w:div>
        <w:div w:id="604074696">
          <w:marLeft w:val="446"/>
          <w:marRight w:val="0"/>
          <w:marTop w:val="0"/>
          <w:marBottom w:val="0"/>
          <w:divBdr>
            <w:top w:val="none" w:sz="0" w:space="0" w:color="auto"/>
            <w:left w:val="none" w:sz="0" w:space="0" w:color="auto"/>
            <w:bottom w:val="none" w:sz="0" w:space="0" w:color="auto"/>
            <w:right w:val="none" w:sz="0" w:space="0" w:color="auto"/>
          </w:divBdr>
        </w:div>
        <w:div w:id="421950640">
          <w:marLeft w:val="446"/>
          <w:marRight w:val="0"/>
          <w:marTop w:val="0"/>
          <w:marBottom w:val="0"/>
          <w:divBdr>
            <w:top w:val="none" w:sz="0" w:space="0" w:color="auto"/>
            <w:left w:val="none" w:sz="0" w:space="0" w:color="auto"/>
            <w:bottom w:val="none" w:sz="0" w:space="0" w:color="auto"/>
            <w:right w:val="none" w:sz="0" w:space="0" w:color="auto"/>
          </w:divBdr>
        </w:div>
        <w:div w:id="2113933546">
          <w:marLeft w:val="446"/>
          <w:marRight w:val="0"/>
          <w:marTop w:val="0"/>
          <w:marBottom w:val="0"/>
          <w:divBdr>
            <w:top w:val="none" w:sz="0" w:space="0" w:color="auto"/>
            <w:left w:val="none" w:sz="0" w:space="0" w:color="auto"/>
            <w:bottom w:val="none" w:sz="0" w:space="0" w:color="auto"/>
            <w:right w:val="none" w:sz="0" w:space="0" w:color="auto"/>
          </w:divBdr>
        </w:div>
        <w:div w:id="925531239">
          <w:marLeft w:val="446"/>
          <w:marRight w:val="0"/>
          <w:marTop w:val="0"/>
          <w:marBottom w:val="0"/>
          <w:divBdr>
            <w:top w:val="none" w:sz="0" w:space="0" w:color="auto"/>
            <w:left w:val="none" w:sz="0" w:space="0" w:color="auto"/>
            <w:bottom w:val="none" w:sz="0" w:space="0" w:color="auto"/>
            <w:right w:val="none" w:sz="0" w:space="0" w:color="auto"/>
          </w:divBdr>
        </w:div>
        <w:div w:id="182599222">
          <w:marLeft w:val="446"/>
          <w:marRight w:val="0"/>
          <w:marTop w:val="0"/>
          <w:marBottom w:val="0"/>
          <w:divBdr>
            <w:top w:val="none" w:sz="0" w:space="0" w:color="auto"/>
            <w:left w:val="none" w:sz="0" w:space="0" w:color="auto"/>
            <w:bottom w:val="none" w:sz="0" w:space="0" w:color="auto"/>
            <w:right w:val="none" w:sz="0" w:space="0" w:color="auto"/>
          </w:divBdr>
        </w:div>
      </w:divsChild>
    </w:div>
    <w:div w:id="787164764">
      <w:bodyDiv w:val="1"/>
      <w:marLeft w:val="0"/>
      <w:marRight w:val="0"/>
      <w:marTop w:val="0"/>
      <w:marBottom w:val="0"/>
      <w:divBdr>
        <w:top w:val="none" w:sz="0" w:space="0" w:color="auto"/>
        <w:left w:val="none" w:sz="0" w:space="0" w:color="auto"/>
        <w:bottom w:val="none" w:sz="0" w:space="0" w:color="auto"/>
        <w:right w:val="none" w:sz="0" w:space="0" w:color="auto"/>
      </w:divBdr>
      <w:divsChild>
        <w:div w:id="139539311">
          <w:marLeft w:val="547"/>
          <w:marRight w:val="0"/>
          <w:marTop w:val="0"/>
          <w:marBottom w:val="0"/>
          <w:divBdr>
            <w:top w:val="none" w:sz="0" w:space="0" w:color="auto"/>
            <w:left w:val="none" w:sz="0" w:space="0" w:color="auto"/>
            <w:bottom w:val="none" w:sz="0" w:space="0" w:color="auto"/>
            <w:right w:val="none" w:sz="0" w:space="0" w:color="auto"/>
          </w:divBdr>
        </w:div>
        <w:div w:id="582884880">
          <w:marLeft w:val="547"/>
          <w:marRight w:val="0"/>
          <w:marTop w:val="0"/>
          <w:marBottom w:val="0"/>
          <w:divBdr>
            <w:top w:val="none" w:sz="0" w:space="0" w:color="auto"/>
            <w:left w:val="none" w:sz="0" w:space="0" w:color="auto"/>
            <w:bottom w:val="none" w:sz="0" w:space="0" w:color="auto"/>
            <w:right w:val="none" w:sz="0" w:space="0" w:color="auto"/>
          </w:divBdr>
        </w:div>
        <w:div w:id="1541893676">
          <w:marLeft w:val="547"/>
          <w:marRight w:val="0"/>
          <w:marTop w:val="0"/>
          <w:marBottom w:val="0"/>
          <w:divBdr>
            <w:top w:val="none" w:sz="0" w:space="0" w:color="auto"/>
            <w:left w:val="none" w:sz="0" w:space="0" w:color="auto"/>
            <w:bottom w:val="none" w:sz="0" w:space="0" w:color="auto"/>
            <w:right w:val="none" w:sz="0" w:space="0" w:color="auto"/>
          </w:divBdr>
        </w:div>
      </w:divsChild>
    </w:div>
    <w:div w:id="860625215">
      <w:bodyDiv w:val="1"/>
      <w:marLeft w:val="0"/>
      <w:marRight w:val="0"/>
      <w:marTop w:val="0"/>
      <w:marBottom w:val="0"/>
      <w:divBdr>
        <w:top w:val="none" w:sz="0" w:space="0" w:color="auto"/>
        <w:left w:val="none" w:sz="0" w:space="0" w:color="auto"/>
        <w:bottom w:val="none" w:sz="0" w:space="0" w:color="auto"/>
        <w:right w:val="none" w:sz="0" w:space="0" w:color="auto"/>
      </w:divBdr>
      <w:divsChild>
        <w:div w:id="31199628">
          <w:marLeft w:val="547"/>
          <w:marRight w:val="0"/>
          <w:marTop w:val="0"/>
          <w:marBottom w:val="0"/>
          <w:divBdr>
            <w:top w:val="none" w:sz="0" w:space="0" w:color="auto"/>
            <w:left w:val="none" w:sz="0" w:space="0" w:color="auto"/>
            <w:bottom w:val="none" w:sz="0" w:space="0" w:color="auto"/>
            <w:right w:val="none" w:sz="0" w:space="0" w:color="auto"/>
          </w:divBdr>
        </w:div>
      </w:divsChild>
    </w:div>
    <w:div w:id="895815976">
      <w:bodyDiv w:val="1"/>
      <w:marLeft w:val="0"/>
      <w:marRight w:val="0"/>
      <w:marTop w:val="0"/>
      <w:marBottom w:val="0"/>
      <w:divBdr>
        <w:top w:val="none" w:sz="0" w:space="0" w:color="auto"/>
        <w:left w:val="none" w:sz="0" w:space="0" w:color="auto"/>
        <w:bottom w:val="none" w:sz="0" w:space="0" w:color="auto"/>
        <w:right w:val="none" w:sz="0" w:space="0" w:color="auto"/>
      </w:divBdr>
      <w:divsChild>
        <w:div w:id="894006128">
          <w:marLeft w:val="547"/>
          <w:marRight w:val="0"/>
          <w:marTop w:val="0"/>
          <w:marBottom w:val="0"/>
          <w:divBdr>
            <w:top w:val="none" w:sz="0" w:space="0" w:color="auto"/>
            <w:left w:val="none" w:sz="0" w:space="0" w:color="auto"/>
            <w:bottom w:val="none" w:sz="0" w:space="0" w:color="auto"/>
            <w:right w:val="none" w:sz="0" w:space="0" w:color="auto"/>
          </w:divBdr>
        </w:div>
      </w:divsChild>
    </w:div>
    <w:div w:id="1354266213">
      <w:bodyDiv w:val="1"/>
      <w:marLeft w:val="0"/>
      <w:marRight w:val="0"/>
      <w:marTop w:val="0"/>
      <w:marBottom w:val="0"/>
      <w:divBdr>
        <w:top w:val="none" w:sz="0" w:space="0" w:color="auto"/>
        <w:left w:val="none" w:sz="0" w:space="0" w:color="auto"/>
        <w:bottom w:val="none" w:sz="0" w:space="0" w:color="auto"/>
        <w:right w:val="none" w:sz="0" w:space="0" w:color="auto"/>
      </w:divBdr>
    </w:div>
    <w:div w:id="1498031400">
      <w:bodyDiv w:val="1"/>
      <w:marLeft w:val="0"/>
      <w:marRight w:val="0"/>
      <w:marTop w:val="0"/>
      <w:marBottom w:val="0"/>
      <w:divBdr>
        <w:top w:val="none" w:sz="0" w:space="0" w:color="auto"/>
        <w:left w:val="none" w:sz="0" w:space="0" w:color="auto"/>
        <w:bottom w:val="none" w:sz="0" w:space="0" w:color="auto"/>
        <w:right w:val="none" w:sz="0" w:space="0" w:color="auto"/>
      </w:divBdr>
      <w:divsChild>
        <w:div w:id="1412315466">
          <w:marLeft w:val="547"/>
          <w:marRight w:val="0"/>
          <w:marTop w:val="0"/>
          <w:marBottom w:val="0"/>
          <w:divBdr>
            <w:top w:val="none" w:sz="0" w:space="0" w:color="auto"/>
            <w:left w:val="none" w:sz="0" w:space="0" w:color="auto"/>
            <w:bottom w:val="none" w:sz="0" w:space="0" w:color="auto"/>
            <w:right w:val="none" w:sz="0" w:space="0" w:color="auto"/>
          </w:divBdr>
        </w:div>
      </w:divsChild>
    </w:div>
    <w:div w:id="1528174388">
      <w:bodyDiv w:val="1"/>
      <w:marLeft w:val="0"/>
      <w:marRight w:val="0"/>
      <w:marTop w:val="0"/>
      <w:marBottom w:val="0"/>
      <w:divBdr>
        <w:top w:val="none" w:sz="0" w:space="0" w:color="auto"/>
        <w:left w:val="none" w:sz="0" w:space="0" w:color="auto"/>
        <w:bottom w:val="none" w:sz="0" w:space="0" w:color="auto"/>
        <w:right w:val="none" w:sz="0" w:space="0" w:color="auto"/>
      </w:divBdr>
      <w:divsChild>
        <w:div w:id="1947930284">
          <w:marLeft w:val="547"/>
          <w:marRight w:val="0"/>
          <w:marTop w:val="0"/>
          <w:marBottom w:val="0"/>
          <w:divBdr>
            <w:top w:val="none" w:sz="0" w:space="0" w:color="auto"/>
            <w:left w:val="none" w:sz="0" w:space="0" w:color="auto"/>
            <w:bottom w:val="none" w:sz="0" w:space="0" w:color="auto"/>
            <w:right w:val="none" w:sz="0" w:space="0" w:color="auto"/>
          </w:divBdr>
        </w:div>
      </w:divsChild>
    </w:div>
    <w:div w:id="1555047299">
      <w:bodyDiv w:val="1"/>
      <w:marLeft w:val="0"/>
      <w:marRight w:val="0"/>
      <w:marTop w:val="0"/>
      <w:marBottom w:val="0"/>
      <w:divBdr>
        <w:top w:val="none" w:sz="0" w:space="0" w:color="auto"/>
        <w:left w:val="none" w:sz="0" w:space="0" w:color="auto"/>
        <w:bottom w:val="none" w:sz="0" w:space="0" w:color="auto"/>
        <w:right w:val="none" w:sz="0" w:space="0" w:color="auto"/>
      </w:divBdr>
    </w:div>
    <w:div w:id="1792816787">
      <w:bodyDiv w:val="1"/>
      <w:marLeft w:val="0"/>
      <w:marRight w:val="0"/>
      <w:marTop w:val="0"/>
      <w:marBottom w:val="0"/>
      <w:divBdr>
        <w:top w:val="none" w:sz="0" w:space="0" w:color="auto"/>
        <w:left w:val="none" w:sz="0" w:space="0" w:color="auto"/>
        <w:bottom w:val="none" w:sz="0" w:space="0" w:color="auto"/>
        <w:right w:val="none" w:sz="0" w:space="0" w:color="auto"/>
      </w:divBdr>
      <w:divsChild>
        <w:div w:id="120656254">
          <w:marLeft w:val="547"/>
          <w:marRight w:val="0"/>
          <w:marTop w:val="0"/>
          <w:marBottom w:val="0"/>
          <w:divBdr>
            <w:top w:val="none" w:sz="0" w:space="0" w:color="auto"/>
            <w:left w:val="none" w:sz="0" w:space="0" w:color="auto"/>
            <w:bottom w:val="none" w:sz="0" w:space="0" w:color="auto"/>
            <w:right w:val="none" w:sz="0" w:space="0" w:color="auto"/>
          </w:divBdr>
        </w:div>
        <w:div w:id="937249350">
          <w:marLeft w:val="547"/>
          <w:marRight w:val="0"/>
          <w:marTop w:val="0"/>
          <w:marBottom w:val="0"/>
          <w:divBdr>
            <w:top w:val="none" w:sz="0" w:space="0" w:color="auto"/>
            <w:left w:val="none" w:sz="0" w:space="0" w:color="auto"/>
            <w:bottom w:val="none" w:sz="0" w:space="0" w:color="auto"/>
            <w:right w:val="none" w:sz="0" w:space="0" w:color="auto"/>
          </w:divBdr>
        </w:div>
        <w:div w:id="1471702968">
          <w:marLeft w:val="547"/>
          <w:marRight w:val="0"/>
          <w:marTop w:val="0"/>
          <w:marBottom w:val="0"/>
          <w:divBdr>
            <w:top w:val="none" w:sz="0" w:space="0" w:color="auto"/>
            <w:left w:val="none" w:sz="0" w:space="0" w:color="auto"/>
            <w:bottom w:val="none" w:sz="0" w:space="0" w:color="auto"/>
            <w:right w:val="none" w:sz="0" w:space="0" w:color="auto"/>
          </w:divBdr>
        </w:div>
      </w:divsChild>
    </w:div>
    <w:div w:id="1815102178">
      <w:bodyDiv w:val="1"/>
      <w:marLeft w:val="0"/>
      <w:marRight w:val="0"/>
      <w:marTop w:val="0"/>
      <w:marBottom w:val="0"/>
      <w:divBdr>
        <w:top w:val="none" w:sz="0" w:space="0" w:color="auto"/>
        <w:left w:val="none" w:sz="0" w:space="0" w:color="auto"/>
        <w:bottom w:val="none" w:sz="0" w:space="0" w:color="auto"/>
        <w:right w:val="none" w:sz="0" w:space="0" w:color="auto"/>
      </w:divBdr>
      <w:divsChild>
        <w:div w:id="878933547">
          <w:marLeft w:val="547"/>
          <w:marRight w:val="0"/>
          <w:marTop w:val="0"/>
          <w:marBottom w:val="0"/>
          <w:divBdr>
            <w:top w:val="none" w:sz="0" w:space="0" w:color="auto"/>
            <w:left w:val="none" w:sz="0" w:space="0" w:color="auto"/>
            <w:bottom w:val="none" w:sz="0" w:space="0" w:color="auto"/>
            <w:right w:val="none" w:sz="0" w:space="0" w:color="auto"/>
          </w:divBdr>
        </w:div>
      </w:divsChild>
    </w:div>
    <w:div w:id="1836721900">
      <w:bodyDiv w:val="1"/>
      <w:marLeft w:val="0"/>
      <w:marRight w:val="0"/>
      <w:marTop w:val="0"/>
      <w:marBottom w:val="0"/>
      <w:divBdr>
        <w:top w:val="none" w:sz="0" w:space="0" w:color="auto"/>
        <w:left w:val="none" w:sz="0" w:space="0" w:color="auto"/>
        <w:bottom w:val="none" w:sz="0" w:space="0" w:color="auto"/>
        <w:right w:val="none" w:sz="0" w:space="0" w:color="auto"/>
      </w:divBdr>
      <w:divsChild>
        <w:div w:id="460423060">
          <w:marLeft w:val="547"/>
          <w:marRight w:val="0"/>
          <w:marTop w:val="0"/>
          <w:marBottom w:val="0"/>
          <w:divBdr>
            <w:top w:val="none" w:sz="0" w:space="0" w:color="auto"/>
            <w:left w:val="none" w:sz="0" w:space="0" w:color="auto"/>
            <w:bottom w:val="none" w:sz="0" w:space="0" w:color="auto"/>
            <w:right w:val="none" w:sz="0" w:space="0" w:color="auto"/>
          </w:divBdr>
        </w:div>
        <w:div w:id="1742943841">
          <w:marLeft w:val="547"/>
          <w:marRight w:val="0"/>
          <w:marTop w:val="0"/>
          <w:marBottom w:val="0"/>
          <w:divBdr>
            <w:top w:val="none" w:sz="0" w:space="0" w:color="auto"/>
            <w:left w:val="none" w:sz="0" w:space="0" w:color="auto"/>
            <w:bottom w:val="none" w:sz="0" w:space="0" w:color="auto"/>
            <w:right w:val="none" w:sz="0" w:space="0" w:color="auto"/>
          </w:divBdr>
        </w:div>
        <w:div w:id="1833525676">
          <w:marLeft w:val="547"/>
          <w:marRight w:val="0"/>
          <w:marTop w:val="0"/>
          <w:marBottom w:val="0"/>
          <w:divBdr>
            <w:top w:val="none" w:sz="0" w:space="0" w:color="auto"/>
            <w:left w:val="none" w:sz="0" w:space="0" w:color="auto"/>
            <w:bottom w:val="none" w:sz="0" w:space="0" w:color="auto"/>
            <w:right w:val="none" w:sz="0" w:space="0" w:color="auto"/>
          </w:divBdr>
        </w:div>
      </w:divsChild>
    </w:div>
    <w:div w:id="1868442825">
      <w:bodyDiv w:val="1"/>
      <w:marLeft w:val="0"/>
      <w:marRight w:val="0"/>
      <w:marTop w:val="0"/>
      <w:marBottom w:val="0"/>
      <w:divBdr>
        <w:top w:val="none" w:sz="0" w:space="0" w:color="auto"/>
        <w:left w:val="none" w:sz="0" w:space="0" w:color="auto"/>
        <w:bottom w:val="none" w:sz="0" w:space="0" w:color="auto"/>
        <w:right w:val="none" w:sz="0" w:space="0" w:color="auto"/>
      </w:divBdr>
    </w:div>
    <w:div w:id="1976837093">
      <w:bodyDiv w:val="1"/>
      <w:marLeft w:val="0"/>
      <w:marRight w:val="0"/>
      <w:marTop w:val="0"/>
      <w:marBottom w:val="0"/>
      <w:divBdr>
        <w:top w:val="none" w:sz="0" w:space="0" w:color="auto"/>
        <w:left w:val="none" w:sz="0" w:space="0" w:color="auto"/>
        <w:bottom w:val="none" w:sz="0" w:space="0" w:color="auto"/>
        <w:right w:val="none" w:sz="0" w:space="0" w:color="auto"/>
      </w:divBdr>
    </w:div>
    <w:div w:id="20711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2014-11-15T00:00:00</PublishDate>
  <Abstract>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86043-123F-1048-9220-23E58C37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2216</Words>
  <Characters>12632</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Executive Summary</dc:subject>
  <dc:creator>Eric Torres</dc:creator>
  <cp:lastModifiedBy>Admin</cp:lastModifiedBy>
  <cp:revision>2</cp:revision>
  <dcterms:created xsi:type="dcterms:W3CDTF">2014-11-21T18:38:00Z</dcterms:created>
  <dcterms:modified xsi:type="dcterms:W3CDTF">2014-11-21T18:38:00Z</dcterms:modified>
</cp:coreProperties>
</file>