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3B" w:rsidRPr="00277E3B" w:rsidRDefault="00277E3B" w:rsidP="000873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L. CAPITAL., CORPORATION</w:t>
      </w:r>
    </w:p>
    <w:p w:rsidR="0008732F" w:rsidRDefault="00EB3768" w:rsidP="0008732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Income-generating real estate i</w:t>
      </w:r>
      <w:r w:rsidR="0008732F" w:rsidRPr="0008732F">
        <w:rPr>
          <w:rFonts w:ascii="Times New Roman" w:hAnsi="Times New Roman" w:cs="Times New Roman"/>
          <w:b/>
          <w:sz w:val="30"/>
          <w:szCs w:val="30"/>
          <w:u w:val="single"/>
        </w:rPr>
        <w:t>nvestment in New York City</w:t>
      </w:r>
    </w:p>
    <w:p w:rsidR="00EB3768" w:rsidRPr="0008732F" w:rsidRDefault="00EB3768" w:rsidP="0008732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Student Housing</w:t>
      </w:r>
    </w:p>
    <w:p w:rsidR="007C0BF8" w:rsidRDefault="007C0BF8">
      <w:pPr>
        <w:rPr>
          <w:rFonts w:ascii="Times New Roman" w:hAnsi="Times New Roman" w:cs="Times New Roman"/>
        </w:rPr>
      </w:pPr>
    </w:p>
    <w:p w:rsidR="0008603A" w:rsidRPr="0008732F" w:rsidRDefault="00086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 Capital, Corporation is seeking equity investors and debt financiers to </w:t>
      </w:r>
      <w:r w:rsidRPr="0008732F">
        <w:rPr>
          <w:rFonts w:ascii="Times New Roman" w:hAnsi="Times New Roman" w:cs="Times New Roman"/>
        </w:rPr>
        <w:t xml:space="preserve">fund </w:t>
      </w:r>
      <w:r>
        <w:rPr>
          <w:rFonts w:ascii="Times New Roman" w:hAnsi="Times New Roman" w:cs="Times New Roman"/>
        </w:rPr>
        <w:t xml:space="preserve">a pipeline of </w:t>
      </w:r>
      <w:r w:rsidRPr="0008732F">
        <w:rPr>
          <w:rFonts w:ascii="Times New Roman" w:hAnsi="Times New Roman" w:cs="Times New Roman"/>
        </w:rPr>
        <w:t xml:space="preserve">acquisitions of </w:t>
      </w:r>
      <w:r>
        <w:rPr>
          <w:rFonts w:ascii="Times New Roman" w:hAnsi="Times New Roman" w:cs="Times New Roman"/>
        </w:rPr>
        <w:t xml:space="preserve">student housing </w:t>
      </w:r>
      <w:r w:rsidRPr="0008732F">
        <w:rPr>
          <w:rFonts w:ascii="Times New Roman" w:hAnsi="Times New Roman" w:cs="Times New Roman"/>
        </w:rPr>
        <w:t>building units.</w:t>
      </w:r>
    </w:p>
    <w:p w:rsidR="00C11DE2" w:rsidRPr="00C11DE2" w:rsidRDefault="00C11DE2">
      <w:pPr>
        <w:rPr>
          <w:rFonts w:ascii="Times New Roman" w:hAnsi="Times New Roman" w:cs="Times New Roman"/>
          <w:b/>
        </w:rPr>
      </w:pPr>
      <w:r w:rsidRPr="00C11DE2">
        <w:rPr>
          <w:rFonts w:ascii="Times New Roman" w:hAnsi="Times New Roman" w:cs="Times New Roman"/>
          <w:b/>
        </w:rPr>
        <w:t>Concept</w:t>
      </w:r>
    </w:p>
    <w:p w:rsidR="00343017" w:rsidRPr="0008732F" w:rsidRDefault="00E62924">
      <w:pPr>
        <w:rPr>
          <w:rFonts w:ascii="Times New Roman" w:hAnsi="Times New Roman" w:cs="Times New Roman"/>
        </w:rPr>
      </w:pPr>
      <w:r w:rsidRPr="0008732F">
        <w:rPr>
          <w:rFonts w:ascii="Times New Roman" w:hAnsi="Times New Roman" w:cs="Times New Roman"/>
        </w:rPr>
        <w:t xml:space="preserve">The concept of student housing is based on the acquisition and </w:t>
      </w:r>
      <w:r w:rsidR="007357EC">
        <w:rPr>
          <w:rFonts w:ascii="Times New Roman" w:hAnsi="Times New Roman" w:cs="Times New Roman"/>
        </w:rPr>
        <w:t xml:space="preserve">enhancement </w:t>
      </w:r>
      <w:r w:rsidRPr="0008732F">
        <w:rPr>
          <w:rFonts w:ascii="Times New Roman" w:hAnsi="Times New Roman" w:cs="Times New Roman"/>
        </w:rPr>
        <w:t xml:space="preserve">of </w:t>
      </w:r>
      <w:r w:rsidR="00F208CD">
        <w:rPr>
          <w:rFonts w:ascii="Times New Roman" w:hAnsi="Times New Roman" w:cs="Times New Roman"/>
        </w:rPr>
        <w:t>(on average) 8 to10 unit</w:t>
      </w:r>
      <w:r w:rsidR="00343017" w:rsidRPr="0008732F">
        <w:rPr>
          <w:rFonts w:ascii="Times New Roman" w:hAnsi="Times New Roman" w:cs="Times New Roman"/>
        </w:rPr>
        <w:t xml:space="preserve"> buildings</w:t>
      </w:r>
      <w:r w:rsidR="00EB3768">
        <w:rPr>
          <w:rFonts w:ascii="Times New Roman" w:hAnsi="Times New Roman" w:cs="Times New Roman"/>
        </w:rPr>
        <w:t>/townhouses</w:t>
      </w:r>
      <w:r w:rsidR="00343017" w:rsidRPr="0008732F">
        <w:rPr>
          <w:rFonts w:ascii="Times New Roman" w:hAnsi="Times New Roman" w:cs="Times New Roman"/>
        </w:rPr>
        <w:t xml:space="preserve"> </w:t>
      </w:r>
      <w:r w:rsidR="00EB3768">
        <w:rPr>
          <w:rFonts w:ascii="Times New Roman" w:hAnsi="Times New Roman" w:cs="Times New Roman"/>
        </w:rPr>
        <w:t>strategically</w:t>
      </w:r>
      <w:r w:rsidR="00343017" w:rsidRPr="0008732F">
        <w:rPr>
          <w:rFonts w:ascii="Times New Roman" w:hAnsi="Times New Roman" w:cs="Times New Roman"/>
        </w:rPr>
        <w:t xml:space="preserve"> located</w:t>
      </w:r>
      <w:r w:rsidRPr="0008732F">
        <w:rPr>
          <w:rFonts w:ascii="Times New Roman" w:hAnsi="Times New Roman" w:cs="Times New Roman"/>
        </w:rPr>
        <w:t xml:space="preserve"> in New York</w:t>
      </w:r>
      <w:r w:rsidR="0008603A">
        <w:rPr>
          <w:rFonts w:ascii="Times New Roman" w:hAnsi="Times New Roman" w:cs="Times New Roman"/>
        </w:rPr>
        <w:t xml:space="preserve"> </w:t>
      </w:r>
      <w:r w:rsidR="00000052">
        <w:rPr>
          <w:rFonts w:ascii="Times New Roman" w:hAnsi="Times New Roman" w:cs="Times New Roman"/>
        </w:rPr>
        <w:t>City</w:t>
      </w:r>
      <w:r w:rsidRPr="0008732F">
        <w:rPr>
          <w:rFonts w:ascii="Times New Roman" w:hAnsi="Times New Roman" w:cs="Times New Roman"/>
        </w:rPr>
        <w:t xml:space="preserve">. </w:t>
      </w:r>
      <w:r w:rsidR="00EB3768">
        <w:rPr>
          <w:rFonts w:ascii="Times New Roman" w:hAnsi="Times New Roman" w:cs="Times New Roman"/>
        </w:rPr>
        <w:t>We have identified Center</w:t>
      </w:r>
      <w:r w:rsidR="00343017" w:rsidRPr="0008732F">
        <w:rPr>
          <w:rFonts w:ascii="Times New Roman" w:hAnsi="Times New Roman" w:cs="Times New Roman"/>
        </w:rPr>
        <w:t xml:space="preserve"> Harlem and West Harlem </w:t>
      </w:r>
      <w:r w:rsidR="00EB3768">
        <w:rPr>
          <w:rFonts w:ascii="Times New Roman" w:hAnsi="Times New Roman" w:cs="Times New Roman"/>
        </w:rPr>
        <w:t xml:space="preserve">as particularly interesting neighborhoods </w:t>
      </w:r>
      <w:r w:rsidR="00343017" w:rsidRPr="0008732F">
        <w:rPr>
          <w:rFonts w:ascii="Times New Roman" w:hAnsi="Times New Roman" w:cs="Times New Roman"/>
        </w:rPr>
        <w:t xml:space="preserve">where </w:t>
      </w:r>
      <w:r w:rsidR="00EB3768">
        <w:rPr>
          <w:rFonts w:ascii="Times New Roman" w:hAnsi="Times New Roman" w:cs="Times New Roman"/>
        </w:rPr>
        <w:t xml:space="preserve">real estate </w:t>
      </w:r>
      <w:r w:rsidR="00343017" w:rsidRPr="0008732F">
        <w:rPr>
          <w:rFonts w:ascii="Times New Roman" w:hAnsi="Times New Roman" w:cs="Times New Roman"/>
        </w:rPr>
        <w:t xml:space="preserve">acquisitions are made at a competitive price and the location and </w:t>
      </w:r>
      <w:r w:rsidR="00F208CD">
        <w:rPr>
          <w:rFonts w:ascii="Times New Roman" w:hAnsi="Times New Roman" w:cs="Times New Roman"/>
        </w:rPr>
        <w:t>public transportation options are attractive to students -</w:t>
      </w:r>
      <w:r w:rsidR="00343017" w:rsidRPr="0008732F">
        <w:rPr>
          <w:rFonts w:ascii="Times New Roman" w:hAnsi="Times New Roman" w:cs="Times New Roman"/>
        </w:rPr>
        <w:t xml:space="preserve"> </w:t>
      </w:r>
      <w:r w:rsidR="00F208CD">
        <w:rPr>
          <w:rFonts w:ascii="Times New Roman" w:hAnsi="Times New Roman" w:cs="Times New Roman"/>
        </w:rPr>
        <w:t>walking distance to Columbia University and</w:t>
      </w:r>
      <w:r w:rsidR="00343017" w:rsidRPr="0008732F">
        <w:rPr>
          <w:rFonts w:ascii="Times New Roman" w:hAnsi="Times New Roman" w:cs="Times New Roman"/>
        </w:rPr>
        <w:t xml:space="preserve"> City College, </w:t>
      </w:r>
      <w:r w:rsidR="00F208CD">
        <w:rPr>
          <w:rFonts w:ascii="Times New Roman" w:hAnsi="Times New Roman" w:cs="Times New Roman"/>
        </w:rPr>
        <w:t>and easily accessible by express subway lines from all the major New York city landmarks</w:t>
      </w:r>
      <w:r w:rsidR="00343017" w:rsidRPr="0008732F">
        <w:rPr>
          <w:rFonts w:ascii="Times New Roman" w:hAnsi="Times New Roman" w:cs="Times New Roman"/>
        </w:rPr>
        <w:t>.</w:t>
      </w:r>
    </w:p>
    <w:p w:rsidR="00E62924" w:rsidRDefault="00F20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Units</w:t>
      </w:r>
      <w:r w:rsidR="00C11DE2">
        <w:rPr>
          <w:rFonts w:ascii="Times New Roman" w:hAnsi="Times New Roman" w:cs="Times New Roman"/>
        </w:rPr>
        <w:t xml:space="preserve"> can be subdivided into 2 </w:t>
      </w:r>
      <w:r>
        <w:rPr>
          <w:rFonts w:ascii="Times New Roman" w:hAnsi="Times New Roman" w:cs="Times New Roman"/>
        </w:rPr>
        <w:t>b</w:t>
      </w:r>
      <w:r w:rsidR="00E62924" w:rsidRPr="0008732F">
        <w:rPr>
          <w:rFonts w:ascii="Times New Roman" w:hAnsi="Times New Roman" w:cs="Times New Roman"/>
        </w:rPr>
        <w:t>edrooms</w:t>
      </w:r>
      <w:r w:rsidR="00343017" w:rsidRPr="0008732F">
        <w:rPr>
          <w:rFonts w:ascii="Times New Roman" w:hAnsi="Times New Roman" w:cs="Times New Roman"/>
        </w:rPr>
        <w:t xml:space="preserve"> </w:t>
      </w:r>
      <w:r w:rsidR="00C11DE2">
        <w:rPr>
          <w:rFonts w:ascii="Times New Roman" w:hAnsi="Times New Roman" w:cs="Times New Roman"/>
        </w:rPr>
        <w:t xml:space="preserve">with each of the bedrooms </w:t>
      </w:r>
      <w:r w:rsidR="00343017" w:rsidRPr="0008732F">
        <w:rPr>
          <w:rFonts w:ascii="Times New Roman" w:hAnsi="Times New Roman" w:cs="Times New Roman"/>
        </w:rPr>
        <w:t xml:space="preserve">rented </w:t>
      </w:r>
      <w:r>
        <w:rPr>
          <w:rFonts w:ascii="Times New Roman" w:hAnsi="Times New Roman" w:cs="Times New Roman"/>
        </w:rPr>
        <w:t xml:space="preserve">out </w:t>
      </w:r>
      <w:r w:rsidR="00343017" w:rsidRPr="0008732F">
        <w:rPr>
          <w:rFonts w:ascii="Times New Roman" w:hAnsi="Times New Roman" w:cs="Times New Roman"/>
        </w:rPr>
        <w:t>to College and Graduate</w:t>
      </w:r>
      <w:r>
        <w:rPr>
          <w:rFonts w:ascii="Times New Roman" w:hAnsi="Times New Roman" w:cs="Times New Roman"/>
        </w:rPr>
        <w:t xml:space="preserve"> School students</w:t>
      </w:r>
      <w:r w:rsidR="00C11DE2">
        <w:rPr>
          <w:rFonts w:ascii="Times New Roman" w:hAnsi="Times New Roman" w:cs="Times New Roman"/>
        </w:rPr>
        <w:t xml:space="preserve">.  Two to three </w:t>
      </w:r>
      <w:r w:rsidR="00E62924" w:rsidRPr="0008732F">
        <w:rPr>
          <w:rFonts w:ascii="Times New Roman" w:hAnsi="Times New Roman" w:cs="Times New Roman"/>
        </w:rPr>
        <w:t>students occup</w:t>
      </w:r>
      <w:r>
        <w:rPr>
          <w:rFonts w:ascii="Times New Roman" w:hAnsi="Times New Roman" w:cs="Times New Roman"/>
        </w:rPr>
        <w:t xml:space="preserve">y a bedroom and pay rent at </w:t>
      </w:r>
      <w:r w:rsidR="00343017" w:rsidRPr="0008732F">
        <w:rPr>
          <w:rFonts w:ascii="Times New Roman" w:hAnsi="Times New Roman" w:cs="Times New Roman"/>
        </w:rPr>
        <w:t>U</w:t>
      </w:r>
      <w:r w:rsidR="00E62924" w:rsidRPr="0008732F">
        <w:rPr>
          <w:rFonts w:ascii="Times New Roman" w:hAnsi="Times New Roman" w:cs="Times New Roman"/>
        </w:rPr>
        <w:t xml:space="preserve">niversity </w:t>
      </w:r>
      <w:r w:rsidR="00C11DE2">
        <w:rPr>
          <w:rFonts w:ascii="Times New Roman" w:hAnsi="Times New Roman" w:cs="Times New Roman"/>
        </w:rPr>
        <w:t>rates</w:t>
      </w:r>
      <w:r w:rsidR="00E62924" w:rsidRPr="0008732F">
        <w:rPr>
          <w:rFonts w:ascii="Times New Roman" w:hAnsi="Times New Roman" w:cs="Times New Roman"/>
        </w:rPr>
        <w:t xml:space="preserve">, </w:t>
      </w:r>
      <w:r w:rsidR="00C11DE2">
        <w:rPr>
          <w:rFonts w:ascii="Times New Roman" w:hAnsi="Times New Roman" w:cs="Times New Roman"/>
        </w:rPr>
        <w:t xml:space="preserve">generally </w:t>
      </w:r>
      <w:r w:rsidR="0008603A">
        <w:rPr>
          <w:rFonts w:ascii="Times New Roman" w:hAnsi="Times New Roman" w:cs="Times New Roman"/>
        </w:rPr>
        <w:t xml:space="preserve">at </w:t>
      </w:r>
      <w:r w:rsidR="00E62924" w:rsidRPr="0008732F">
        <w:rPr>
          <w:rFonts w:ascii="Times New Roman" w:hAnsi="Times New Roman" w:cs="Times New Roman"/>
        </w:rPr>
        <w:t xml:space="preserve">a premium </w:t>
      </w:r>
      <w:r w:rsidR="00C11DE2">
        <w:rPr>
          <w:rFonts w:ascii="Times New Roman" w:hAnsi="Times New Roman" w:cs="Times New Roman"/>
        </w:rPr>
        <w:t xml:space="preserve">to full year tenants given the </w:t>
      </w:r>
      <w:r w:rsidR="0008603A">
        <w:rPr>
          <w:rFonts w:ascii="Times New Roman" w:hAnsi="Times New Roman" w:cs="Times New Roman"/>
        </w:rPr>
        <w:t xml:space="preserve">shorter term of the lease </w:t>
      </w:r>
      <w:r w:rsidR="00E62924" w:rsidRPr="0008732F">
        <w:rPr>
          <w:rFonts w:ascii="Times New Roman" w:hAnsi="Times New Roman" w:cs="Times New Roman"/>
        </w:rPr>
        <w:t xml:space="preserve">(3-6-9 months). </w:t>
      </w:r>
      <w:r w:rsidR="00C11DE2">
        <w:rPr>
          <w:rFonts w:ascii="Times New Roman" w:hAnsi="Times New Roman" w:cs="Times New Roman"/>
        </w:rPr>
        <w:t xml:space="preserve">Historically, our unit occupancy rate has been </w:t>
      </w:r>
      <w:r w:rsidR="00B961A4">
        <w:rPr>
          <w:rFonts w:ascii="Times New Roman" w:hAnsi="Times New Roman" w:cs="Times New Roman"/>
        </w:rPr>
        <w:t>98</w:t>
      </w:r>
      <w:r w:rsidR="00C11DE2">
        <w:rPr>
          <w:rFonts w:ascii="Times New Roman" w:hAnsi="Times New Roman" w:cs="Times New Roman"/>
        </w:rPr>
        <w:t>% annually.</w:t>
      </w:r>
    </w:p>
    <w:p w:rsidR="00C11DE2" w:rsidRPr="00C11DE2" w:rsidRDefault="00C11DE2">
      <w:pPr>
        <w:rPr>
          <w:rFonts w:ascii="Times New Roman" w:hAnsi="Times New Roman" w:cs="Times New Roman"/>
          <w:b/>
        </w:rPr>
      </w:pPr>
      <w:r w:rsidRPr="00C11DE2">
        <w:rPr>
          <w:rFonts w:ascii="Times New Roman" w:hAnsi="Times New Roman" w:cs="Times New Roman"/>
          <w:b/>
        </w:rPr>
        <w:t>Financials</w:t>
      </w:r>
    </w:p>
    <w:p w:rsidR="00157DFB" w:rsidRPr="0008732F" w:rsidRDefault="00C11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attached spreadsheet is indicative of a typical scenario </w:t>
      </w:r>
      <w:r w:rsidR="0008603A">
        <w:rPr>
          <w:rFonts w:ascii="Times New Roman" w:hAnsi="Times New Roman" w:cs="Times New Roman"/>
        </w:rPr>
        <w:t>and shows</w:t>
      </w:r>
      <w:r>
        <w:rPr>
          <w:rFonts w:ascii="Times New Roman" w:hAnsi="Times New Roman" w:cs="Times New Roman"/>
        </w:rPr>
        <w:t xml:space="preserve"> </w:t>
      </w:r>
      <w:r w:rsidR="00277E3B">
        <w:rPr>
          <w:rFonts w:ascii="Times New Roman" w:hAnsi="Times New Roman" w:cs="Times New Roman"/>
        </w:rPr>
        <w:t>double digit annual rental income</w:t>
      </w:r>
      <w:r>
        <w:rPr>
          <w:rFonts w:ascii="Times New Roman" w:hAnsi="Times New Roman" w:cs="Times New Roman"/>
        </w:rPr>
        <w:t xml:space="preserve">.  </w:t>
      </w:r>
    </w:p>
    <w:p w:rsidR="00157DFB" w:rsidRDefault="00E62924">
      <w:pPr>
        <w:rPr>
          <w:rFonts w:ascii="Times New Roman" w:hAnsi="Times New Roman" w:cs="Times New Roman"/>
        </w:rPr>
      </w:pPr>
      <w:r w:rsidRPr="0008732F">
        <w:rPr>
          <w:rFonts w:ascii="Times New Roman" w:hAnsi="Times New Roman" w:cs="Times New Roman"/>
        </w:rPr>
        <w:t>The required investment per buildi</w:t>
      </w:r>
      <w:r w:rsidR="001A288B">
        <w:rPr>
          <w:rFonts w:ascii="Times New Roman" w:hAnsi="Times New Roman" w:cs="Times New Roman"/>
        </w:rPr>
        <w:t xml:space="preserve">ng </w:t>
      </w:r>
      <w:r w:rsidR="00AD27E7">
        <w:rPr>
          <w:rFonts w:ascii="Times New Roman" w:hAnsi="Times New Roman" w:cs="Times New Roman"/>
        </w:rPr>
        <w:t xml:space="preserve">is </w:t>
      </w:r>
      <w:r w:rsidR="003A582D">
        <w:rPr>
          <w:rFonts w:ascii="Times New Roman" w:hAnsi="Times New Roman" w:cs="Times New Roman"/>
        </w:rPr>
        <w:t>in the $1-</w:t>
      </w:r>
      <w:r w:rsidR="00277E3B">
        <w:rPr>
          <w:rFonts w:ascii="Times New Roman" w:hAnsi="Times New Roman" w:cs="Times New Roman"/>
        </w:rPr>
        <w:t>2</w:t>
      </w:r>
      <w:r w:rsidRPr="0008732F">
        <w:rPr>
          <w:rFonts w:ascii="Times New Roman" w:hAnsi="Times New Roman" w:cs="Times New Roman"/>
        </w:rPr>
        <w:t xml:space="preserve"> million</w:t>
      </w:r>
      <w:r w:rsidR="003A582D">
        <w:rPr>
          <w:rFonts w:ascii="Times New Roman" w:hAnsi="Times New Roman" w:cs="Times New Roman"/>
        </w:rPr>
        <w:t xml:space="preserve"> range</w:t>
      </w:r>
      <w:r w:rsidR="00277E3B">
        <w:rPr>
          <w:rFonts w:ascii="Times New Roman" w:hAnsi="Times New Roman" w:cs="Times New Roman"/>
        </w:rPr>
        <w:t xml:space="preserve"> to which 20% working capital should be added (for capital improvements, furnishings and general expenditures)</w:t>
      </w:r>
      <w:r w:rsidRPr="0008732F">
        <w:rPr>
          <w:rFonts w:ascii="Times New Roman" w:hAnsi="Times New Roman" w:cs="Times New Roman"/>
        </w:rPr>
        <w:t>.</w:t>
      </w:r>
      <w:r w:rsidR="00157DFB">
        <w:rPr>
          <w:rFonts w:ascii="Times New Roman" w:hAnsi="Times New Roman" w:cs="Times New Roman"/>
        </w:rPr>
        <w:t xml:space="preserve"> </w:t>
      </w:r>
      <w:r w:rsidR="00277E3B">
        <w:rPr>
          <w:rFonts w:ascii="Times New Roman" w:hAnsi="Times New Roman" w:cs="Times New Roman"/>
        </w:rPr>
        <w:t>Acquisitions of several buildings would increase the investors’ leverage and likely yield higher returns. Investors may seek debt financing for the purchase price</w:t>
      </w:r>
      <w:r w:rsidR="00157DFB">
        <w:rPr>
          <w:rFonts w:ascii="Times New Roman" w:hAnsi="Times New Roman" w:cs="Times New Roman"/>
        </w:rPr>
        <w:t>.</w:t>
      </w:r>
      <w:r w:rsidR="003A582D">
        <w:rPr>
          <w:rFonts w:ascii="Times New Roman" w:hAnsi="Times New Roman" w:cs="Times New Roman"/>
        </w:rPr>
        <w:t xml:space="preserve"> </w:t>
      </w:r>
    </w:p>
    <w:p w:rsidR="00072853" w:rsidRDefault="00821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acquired, buildings will be managed by L. Capital Corporation.  </w:t>
      </w:r>
    </w:p>
    <w:p w:rsidR="0008603A" w:rsidRPr="008219ED" w:rsidRDefault="0008603A" w:rsidP="0008603A">
      <w:pPr>
        <w:rPr>
          <w:rFonts w:ascii="Times New Roman" w:hAnsi="Times New Roman" w:cs="Times New Roman"/>
          <w:b/>
        </w:rPr>
      </w:pPr>
      <w:r w:rsidRPr="008219ED">
        <w:rPr>
          <w:rFonts w:ascii="Times New Roman" w:hAnsi="Times New Roman" w:cs="Times New Roman"/>
          <w:b/>
        </w:rPr>
        <w:t>L. Capital, Corporation</w:t>
      </w:r>
    </w:p>
    <w:p w:rsidR="008219ED" w:rsidRPr="0008732F" w:rsidRDefault="008219ED" w:rsidP="00821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 Capital Corporation was established in 1999 as a real estate consulting, investment and management company.  Its founder, </w:t>
      </w:r>
      <w:r w:rsidRPr="0008732F">
        <w:rPr>
          <w:rFonts w:ascii="Times New Roman" w:hAnsi="Times New Roman" w:cs="Times New Roman"/>
        </w:rPr>
        <w:t xml:space="preserve">Olivier </w:t>
      </w:r>
      <w:proofErr w:type="spellStart"/>
      <w:r w:rsidRPr="0008732F">
        <w:rPr>
          <w:rFonts w:ascii="Times New Roman" w:hAnsi="Times New Roman" w:cs="Times New Roman"/>
        </w:rPr>
        <w:t>Chazoule</w:t>
      </w:r>
      <w:proofErr w:type="spellEnd"/>
      <w:r>
        <w:rPr>
          <w:rFonts w:ascii="Times New Roman" w:hAnsi="Times New Roman" w:cs="Times New Roman"/>
        </w:rPr>
        <w:t>, has extensive experience in N</w:t>
      </w:r>
      <w:r w:rsidR="00000052">
        <w:rPr>
          <w:rFonts w:ascii="Times New Roman" w:hAnsi="Times New Roman" w:cs="Times New Roman"/>
        </w:rPr>
        <w:t>ew York</w:t>
      </w:r>
      <w:r>
        <w:rPr>
          <w:rFonts w:ascii="Times New Roman" w:hAnsi="Times New Roman" w:cs="Times New Roman"/>
        </w:rPr>
        <w:t xml:space="preserve"> and Paris acquiring and managing student housing buildings.  He is licensed N</w:t>
      </w:r>
      <w:r w:rsidR="00000052">
        <w:rPr>
          <w:rFonts w:ascii="Times New Roman" w:hAnsi="Times New Roman" w:cs="Times New Roman"/>
        </w:rPr>
        <w:t xml:space="preserve">ew </w:t>
      </w:r>
      <w:r>
        <w:rPr>
          <w:rFonts w:ascii="Times New Roman" w:hAnsi="Times New Roman" w:cs="Times New Roman"/>
        </w:rPr>
        <w:t>Y</w:t>
      </w:r>
      <w:r w:rsidR="00000052">
        <w:rPr>
          <w:rFonts w:ascii="Times New Roman" w:hAnsi="Times New Roman" w:cs="Times New Roman"/>
        </w:rPr>
        <w:t>ork</w:t>
      </w:r>
      <w:r>
        <w:rPr>
          <w:rFonts w:ascii="Times New Roman" w:hAnsi="Times New Roman" w:cs="Times New Roman"/>
        </w:rPr>
        <w:t xml:space="preserve"> real estate broker and </w:t>
      </w:r>
      <w:r w:rsidRPr="0008732F">
        <w:rPr>
          <w:rFonts w:ascii="Times New Roman" w:hAnsi="Times New Roman" w:cs="Times New Roman"/>
        </w:rPr>
        <w:t xml:space="preserve">a Professor of Financial Law teaching in various Business Schools, Universities and Institutes in the U.S. and Europe </w:t>
      </w:r>
    </w:p>
    <w:p w:rsidR="008219ED" w:rsidRPr="0008732F" w:rsidRDefault="008219ED">
      <w:pPr>
        <w:rPr>
          <w:rFonts w:ascii="Times New Roman" w:hAnsi="Times New Roman" w:cs="Times New Roman"/>
        </w:rPr>
      </w:pPr>
    </w:p>
    <w:p w:rsidR="00072853" w:rsidRPr="0008732F" w:rsidRDefault="00072853">
      <w:pPr>
        <w:rPr>
          <w:rFonts w:ascii="Times New Roman" w:hAnsi="Times New Roman" w:cs="Times New Roman"/>
        </w:rPr>
      </w:pPr>
    </w:p>
    <w:p w:rsidR="00343017" w:rsidRPr="0008732F" w:rsidRDefault="00343017">
      <w:pPr>
        <w:rPr>
          <w:rFonts w:ascii="Times New Roman" w:hAnsi="Times New Roman" w:cs="Times New Roman"/>
        </w:rPr>
      </w:pPr>
    </w:p>
    <w:p w:rsidR="003A582D" w:rsidRDefault="007C0BF8" w:rsidP="00343017">
      <w:pPr>
        <w:pStyle w:val="NoSpacing"/>
        <w:rPr>
          <w:rFonts w:ascii="Times New Roman" w:hAnsi="Times New Roman" w:cs="Times New Roman"/>
        </w:rPr>
      </w:pPr>
      <w:r w:rsidRPr="0008732F">
        <w:rPr>
          <w:rFonts w:ascii="Times New Roman" w:hAnsi="Times New Roman" w:cs="Times New Roman"/>
        </w:rPr>
        <w:lastRenderedPageBreak/>
        <w:t xml:space="preserve">Olivier </w:t>
      </w:r>
      <w:proofErr w:type="spellStart"/>
      <w:r w:rsidRPr="0008732F">
        <w:rPr>
          <w:rFonts w:ascii="Times New Roman" w:hAnsi="Times New Roman" w:cs="Times New Roman"/>
        </w:rPr>
        <w:t>Chazoule</w:t>
      </w:r>
      <w:proofErr w:type="spellEnd"/>
    </w:p>
    <w:p w:rsidR="00051E94" w:rsidRDefault="00051E94" w:rsidP="003430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L. Capital, Corporation</w:t>
      </w:r>
    </w:p>
    <w:p w:rsidR="00051E94" w:rsidRPr="0008732F" w:rsidRDefault="00051E94" w:rsidP="003430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Licensed Real Estate Broker</w:t>
      </w:r>
    </w:p>
    <w:p w:rsidR="007C0BF8" w:rsidRPr="0008732F" w:rsidRDefault="007C0BF8" w:rsidP="00343017">
      <w:pPr>
        <w:pStyle w:val="NoSpacing"/>
        <w:rPr>
          <w:rFonts w:ascii="Times New Roman" w:hAnsi="Times New Roman" w:cs="Times New Roman"/>
        </w:rPr>
      </w:pPr>
      <w:r w:rsidRPr="0008732F">
        <w:rPr>
          <w:rFonts w:ascii="Times New Roman" w:hAnsi="Times New Roman" w:cs="Times New Roman"/>
        </w:rPr>
        <w:t>MBA Graduate Stern School of Business</w:t>
      </w:r>
    </w:p>
    <w:p w:rsidR="007C0BF8" w:rsidRPr="0008732F" w:rsidRDefault="007C0BF8" w:rsidP="00343017">
      <w:pPr>
        <w:pStyle w:val="NoSpacing"/>
        <w:rPr>
          <w:rFonts w:ascii="Times New Roman" w:hAnsi="Times New Roman" w:cs="Times New Roman"/>
        </w:rPr>
      </w:pPr>
      <w:r w:rsidRPr="0008732F">
        <w:rPr>
          <w:rFonts w:ascii="Times New Roman" w:hAnsi="Times New Roman" w:cs="Times New Roman"/>
        </w:rPr>
        <w:t>LLM Graduate Fordham Law School</w:t>
      </w:r>
    </w:p>
    <w:p w:rsidR="007C0BF8" w:rsidRPr="0008732F" w:rsidRDefault="007C0BF8" w:rsidP="00343017">
      <w:pPr>
        <w:pStyle w:val="NoSpacing"/>
        <w:rPr>
          <w:rFonts w:ascii="Times New Roman" w:hAnsi="Times New Roman" w:cs="Times New Roman"/>
        </w:rPr>
      </w:pPr>
      <w:r w:rsidRPr="0008732F">
        <w:rPr>
          <w:rFonts w:ascii="Times New Roman" w:hAnsi="Times New Roman" w:cs="Times New Roman"/>
        </w:rPr>
        <w:t xml:space="preserve">Lawyer in the European Union  </w:t>
      </w:r>
    </w:p>
    <w:p w:rsidR="007C0BF8" w:rsidRPr="0008732F" w:rsidRDefault="007C0BF8" w:rsidP="00343017">
      <w:pPr>
        <w:pStyle w:val="NoSpacing"/>
        <w:rPr>
          <w:rFonts w:ascii="Times New Roman" w:hAnsi="Times New Roman" w:cs="Times New Roman"/>
        </w:rPr>
      </w:pPr>
      <w:r w:rsidRPr="0008732F">
        <w:rPr>
          <w:rFonts w:ascii="Times New Roman" w:hAnsi="Times New Roman" w:cs="Times New Roman"/>
        </w:rPr>
        <w:t>DESUP Paris 1 Pantheon Sorbonne University</w:t>
      </w:r>
    </w:p>
    <w:p w:rsidR="007C0BF8" w:rsidRPr="0008732F" w:rsidRDefault="007C0BF8" w:rsidP="00343017">
      <w:pPr>
        <w:pStyle w:val="NoSpacing"/>
        <w:rPr>
          <w:rFonts w:ascii="Times New Roman" w:hAnsi="Times New Roman" w:cs="Times New Roman"/>
        </w:rPr>
      </w:pPr>
      <w:r w:rsidRPr="0008732F">
        <w:rPr>
          <w:rFonts w:ascii="Times New Roman" w:hAnsi="Times New Roman" w:cs="Times New Roman"/>
        </w:rPr>
        <w:t>Master of International Laws Paris 1 Pantheon Sorbonne University</w:t>
      </w:r>
    </w:p>
    <w:p w:rsidR="007C0BF8" w:rsidRPr="0008732F" w:rsidRDefault="007C0BF8" w:rsidP="00343017">
      <w:pPr>
        <w:pStyle w:val="NoSpacing"/>
        <w:rPr>
          <w:rFonts w:ascii="Times New Roman" w:hAnsi="Times New Roman" w:cs="Times New Roman"/>
        </w:rPr>
      </w:pPr>
      <w:r w:rsidRPr="0008732F">
        <w:rPr>
          <w:rFonts w:ascii="Times New Roman" w:hAnsi="Times New Roman" w:cs="Times New Roman"/>
        </w:rPr>
        <w:t>Sciences Po Alumni</w:t>
      </w:r>
    </w:p>
    <w:p w:rsidR="007C0BF8" w:rsidRPr="0008732F" w:rsidRDefault="007C0BF8" w:rsidP="00343017">
      <w:pPr>
        <w:pStyle w:val="NoSpacing"/>
        <w:rPr>
          <w:rFonts w:ascii="Times New Roman" w:hAnsi="Times New Roman" w:cs="Times New Roman"/>
        </w:rPr>
      </w:pPr>
      <w:r w:rsidRPr="0008732F">
        <w:rPr>
          <w:rFonts w:ascii="Times New Roman" w:hAnsi="Times New Roman" w:cs="Times New Roman"/>
        </w:rPr>
        <w:t>Author of 10 books internationally published with major publishers about Real Estate, Zoning, Eminent Domain, Real E</w:t>
      </w:r>
      <w:r w:rsidR="00343017" w:rsidRPr="0008732F">
        <w:rPr>
          <w:rFonts w:ascii="Times New Roman" w:hAnsi="Times New Roman" w:cs="Times New Roman"/>
        </w:rPr>
        <w:t>state L</w:t>
      </w:r>
      <w:r w:rsidRPr="0008732F">
        <w:rPr>
          <w:rFonts w:ascii="Times New Roman" w:hAnsi="Times New Roman" w:cs="Times New Roman"/>
        </w:rPr>
        <w:t>aw</w:t>
      </w:r>
      <w:r w:rsidR="00343017" w:rsidRPr="0008732F">
        <w:rPr>
          <w:rFonts w:ascii="Times New Roman" w:hAnsi="Times New Roman" w:cs="Times New Roman"/>
        </w:rPr>
        <w:t>, Finance</w:t>
      </w:r>
      <w:r w:rsidRPr="0008732F">
        <w:rPr>
          <w:rFonts w:ascii="Times New Roman" w:hAnsi="Times New Roman" w:cs="Times New Roman"/>
        </w:rPr>
        <w:t xml:space="preserve"> and </w:t>
      </w:r>
      <w:r w:rsidR="00343017" w:rsidRPr="0008732F">
        <w:rPr>
          <w:rFonts w:ascii="Times New Roman" w:hAnsi="Times New Roman" w:cs="Times New Roman"/>
        </w:rPr>
        <w:t>F</w:t>
      </w:r>
      <w:r w:rsidRPr="0008732F">
        <w:rPr>
          <w:rFonts w:ascii="Times New Roman" w:hAnsi="Times New Roman" w:cs="Times New Roman"/>
        </w:rPr>
        <w:t>inancial Law</w:t>
      </w:r>
    </w:p>
    <w:sectPr w:rsidR="007C0BF8" w:rsidRPr="0008732F" w:rsidSect="00187D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8F" w:rsidRDefault="00D9218F" w:rsidP="0008732F">
      <w:pPr>
        <w:spacing w:after="0" w:line="240" w:lineRule="auto"/>
      </w:pPr>
      <w:r>
        <w:separator/>
      </w:r>
    </w:p>
  </w:endnote>
  <w:endnote w:type="continuationSeparator" w:id="0">
    <w:p w:rsidR="00D9218F" w:rsidRDefault="00D9218F" w:rsidP="0008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A7" w:rsidRDefault="00B453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2F" w:rsidRPr="0008732F" w:rsidRDefault="0008732F" w:rsidP="0008732F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08732F">
      <w:rPr>
        <w:rFonts w:ascii="Times New Roman" w:hAnsi="Times New Roman" w:cs="Times New Roman"/>
        <w:sz w:val="18"/>
        <w:szCs w:val="18"/>
      </w:rPr>
      <w:t xml:space="preserve">Olivier Chazoule. </w:t>
    </w:r>
    <w:r w:rsidR="00135FB1">
      <w:rPr>
        <w:rFonts w:ascii="Times New Roman" w:hAnsi="Times New Roman" w:cs="Times New Roman"/>
        <w:sz w:val="18"/>
        <w:szCs w:val="18"/>
      </w:rPr>
      <w:t xml:space="preserve">L. </w:t>
    </w:r>
    <w:r w:rsidR="00B453A7">
      <w:rPr>
        <w:rFonts w:ascii="Times New Roman" w:hAnsi="Times New Roman" w:cs="Times New Roman"/>
        <w:sz w:val="18"/>
        <w:szCs w:val="18"/>
      </w:rPr>
      <w:t>Capital, Corporation, January 27</w:t>
    </w:r>
    <w:r w:rsidR="00135FB1">
      <w:rPr>
        <w:rFonts w:ascii="Times New Roman" w:hAnsi="Times New Roman" w:cs="Times New Roman"/>
        <w:sz w:val="18"/>
        <w:szCs w:val="18"/>
      </w:rPr>
      <w:t>,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A7" w:rsidRDefault="00B453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8F" w:rsidRDefault="00D9218F" w:rsidP="0008732F">
      <w:pPr>
        <w:spacing w:after="0" w:line="240" w:lineRule="auto"/>
      </w:pPr>
      <w:r>
        <w:separator/>
      </w:r>
    </w:p>
  </w:footnote>
  <w:footnote w:type="continuationSeparator" w:id="0">
    <w:p w:rsidR="00D9218F" w:rsidRDefault="00D9218F" w:rsidP="0008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A7" w:rsidRDefault="00B453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A7" w:rsidRDefault="00B453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A7" w:rsidRDefault="00B453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0BF8"/>
    <w:rsid w:val="00000052"/>
    <w:rsid w:val="00050BD0"/>
    <w:rsid w:val="00051E94"/>
    <w:rsid w:val="00072853"/>
    <w:rsid w:val="0008603A"/>
    <w:rsid w:val="0008732F"/>
    <w:rsid w:val="000925D8"/>
    <w:rsid w:val="000961D3"/>
    <w:rsid w:val="00135FB1"/>
    <w:rsid w:val="00157DFB"/>
    <w:rsid w:val="00187DB6"/>
    <w:rsid w:val="001A288B"/>
    <w:rsid w:val="001D3426"/>
    <w:rsid w:val="00277E3B"/>
    <w:rsid w:val="00284060"/>
    <w:rsid w:val="002D1016"/>
    <w:rsid w:val="00343017"/>
    <w:rsid w:val="00354A71"/>
    <w:rsid w:val="003641CA"/>
    <w:rsid w:val="003A582D"/>
    <w:rsid w:val="004374CA"/>
    <w:rsid w:val="00482DAD"/>
    <w:rsid w:val="004E4543"/>
    <w:rsid w:val="00506BA1"/>
    <w:rsid w:val="005213B3"/>
    <w:rsid w:val="00550E5D"/>
    <w:rsid w:val="005A51AB"/>
    <w:rsid w:val="005D713A"/>
    <w:rsid w:val="005E2D2D"/>
    <w:rsid w:val="006419D6"/>
    <w:rsid w:val="006635EF"/>
    <w:rsid w:val="006A13B4"/>
    <w:rsid w:val="006D3996"/>
    <w:rsid w:val="007357EC"/>
    <w:rsid w:val="007C0BF8"/>
    <w:rsid w:val="008219ED"/>
    <w:rsid w:val="0083618C"/>
    <w:rsid w:val="0090716F"/>
    <w:rsid w:val="00946EAA"/>
    <w:rsid w:val="00A52C7B"/>
    <w:rsid w:val="00AC1D21"/>
    <w:rsid w:val="00AD27E7"/>
    <w:rsid w:val="00B02327"/>
    <w:rsid w:val="00B453A7"/>
    <w:rsid w:val="00B961A4"/>
    <w:rsid w:val="00C11604"/>
    <w:rsid w:val="00C11DE2"/>
    <w:rsid w:val="00CB62FC"/>
    <w:rsid w:val="00D27C16"/>
    <w:rsid w:val="00D9218F"/>
    <w:rsid w:val="00E62924"/>
    <w:rsid w:val="00EA6A44"/>
    <w:rsid w:val="00EB3768"/>
    <w:rsid w:val="00EB74A6"/>
    <w:rsid w:val="00EB7BEE"/>
    <w:rsid w:val="00EF0ED1"/>
    <w:rsid w:val="00F04B82"/>
    <w:rsid w:val="00F208CD"/>
    <w:rsid w:val="00F34A23"/>
    <w:rsid w:val="00F7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0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2F"/>
  </w:style>
  <w:style w:type="paragraph" w:styleId="Footer">
    <w:name w:val="footer"/>
    <w:basedOn w:val="Normal"/>
    <w:link w:val="FooterChar"/>
    <w:uiPriority w:val="99"/>
    <w:unhideWhenUsed/>
    <w:rsid w:val="0008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0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2F"/>
  </w:style>
  <w:style w:type="paragraph" w:styleId="Footer">
    <w:name w:val="footer"/>
    <w:basedOn w:val="Normal"/>
    <w:link w:val="FooterChar"/>
    <w:uiPriority w:val="99"/>
    <w:unhideWhenUsed/>
    <w:rsid w:val="0008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cp:lastPrinted>2012-07-20T16:13:00Z</cp:lastPrinted>
  <dcterms:created xsi:type="dcterms:W3CDTF">2013-01-29T11:43:00Z</dcterms:created>
  <dcterms:modified xsi:type="dcterms:W3CDTF">2013-01-29T11:43:00Z</dcterms:modified>
</cp:coreProperties>
</file>